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Pr="002937E4">
        <w:rPr>
          <w:rFonts w:ascii="Times New Roman" w:hAnsi="Times New Roman"/>
          <w:sz w:val="28"/>
          <w:szCs w:val="28"/>
        </w:rPr>
        <w:t xml:space="preserve"> год)</w:t>
      </w:r>
    </w:p>
    <w:p w:rsidR="004D5762" w:rsidRPr="002937E4" w:rsidRDefault="004D5762">
      <w:pPr>
        <w:ind w:firstLine="0"/>
        <w:jc w:val="center"/>
        <w:rPr>
          <w:rFonts w:ascii="Times New Roman" w:hAnsi="Times New Roman"/>
          <w:sz w:val="28"/>
          <w:szCs w:val="28"/>
        </w:rPr>
      </w:pP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4D5762" w:rsidRPr="002937E4" w:rsidRDefault="004D5762">
      <w:pPr>
        <w:ind w:firstLine="567"/>
        <w:rPr>
          <w:rFonts w:ascii="Times New Roman" w:hAnsi="Times New Roman"/>
          <w:sz w:val="28"/>
          <w:szCs w:val="28"/>
        </w:rPr>
      </w:pPr>
    </w:p>
    <w:p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rsidR="004D5762" w:rsidRPr="002937E4" w:rsidRDefault="004D5762">
      <w:pPr>
        <w:jc w:val="center"/>
        <w:rPr>
          <w:rFonts w:ascii="Times New Roman" w:hAnsi="Times New Roman"/>
          <w:sz w:val="28"/>
          <w:szCs w:val="28"/>
        </w:rPr>
      </w:pP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подпункт</w:t>
      </w:r>
      <w:r w:rsidR="005D6AC3">
        <w:rPr>
          <w:rFonts w:ascii="Times New Roman" w:hAnsi="Times New Roman"/>
          <w:sz w:val="28"/>
          <w:szCs w:val="28"/>
        </w:rPr>
        <w:t>е</w:t>
      </w:r>
      <w:r w:rsidRPr="002937E4">
        <w:rPr>
          <w:rFonts w:ascii="Times New Roman" w:hAnsi="Times New Roman"/>
          <w:sz w:val="28"/>
          <w:szCs w:val="28"/>
        </w:rPr>
        <w:t xml:space="preserve"> 2 настоящего пункта);</w:t>
      </w:r>
    </w:p>
    <w:p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 xml:space="preserve">ных органов муниципальных образований и осуществляющих свои полномочия на непостоянной основе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0"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 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При заполнении с использованием СПО "Справки БК" 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rsidR="00250785" w:rsidRPr="006A7568" w:rsidRDefault="00250785" w:rsidP="00250785">
      <w:pPr>
        <w:tabs>
          <w:tab w:val="left" w:pos="1843"/>
        </w:tabs>
        <w:spacing w:line="360" w:lineRule="exact"/>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rsidR="00B329CD" w:rsidRPr="00B329CD" w:rsidRDefault="00B329CD" w:rsidP="00B329CD">
      <w:pPr>
        <w:tabs>
          <w:tab w:val="left" w:pos="1843"/>
        </w:tabs>
        <w:spacing w:line="360" w:lineRule="exact"/>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справку в соответствии с указанным выше положениями не требуется.</w:t>
      </w:r>
    </w:p>
    <w:p w:rsidR="00250785" w:rsidRPr="00250785" w:rsidRDefault="00250785" w:rsidP="00250785">
      <w:pPr>
        <w:pStyle w:val="af7"/>
        <w:tabs>
          <w:tab w:val="left" w:pos="1134"/>
        </w:tabs>
        <w:ind w:left="0" w:firstLine="567"/>
        <w:rPr>
          <w:rFonts w:ascii="Times New Roman" w:hAnsi="Times New Roman"/>
          <w:sz w:val="28"/>
          <w:szCs w:val="28"/>
        </w:rPr>
      </w:pPr>
    </w:p>
    <w:p w:rsidR="00610EEC" w:rsidRPr="00610EEC" w:rsidRDefault="00610EEC" w:rsidP="00610EEC">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rsidR="004D5762" w:rsidRPr="00C621E4" w:rsidRDefault="00421C65"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муниципальные должности, </w:t>
      </w:r>
      <w:r w:rsidR="00970EF1" w:rsidRPr="00C621E4">
        <w:rPr>
          <w:rFonts w:ascii="Times New Roman" w:hAnsi="Times New Roman"/>
          <w:sz w:val="28"/>
          <w:szCs w:val="28"/>
        </w:rPr>
        <w:t xml:space="preserve">должности государственной </w:t>
      </w:r>
      <w:r w:rsidR="00DD614B">
        <w:rPr>
          <w:rFonts w:ascii="Times New Roman" w:hAnsi="Times New Roman"/>
          <w:sz w:val="28"/>
          <w:szCs w:val="28"/>
        </w:rPr>
        <w:t xml:space="preserve">гражданской </w:t>
      </w:r>
      <w:r w:rsidR="00970EF1" w:rsidRPr="00C621E4">
        <w:rPr>
          <w:rFonts w:ascii="Times New Roman" w:hAnsi="Times New Roman"/>
          <w:sz w:val="28"/>
          <w:szCs w:val="28"/>
        </w:rPr>
        <w:t xml:space="preserve">службы </w:t>
      </w:r>
      <w:r w:rsidR="00DD614B">
        <w:rPr>
          <w:rFonts w:ascii="Times New Roman" w:hAnsi="Times New Roman"/>
          <w:sz w:val="28"/>
          <w:szCs w:val="28"/>
        </w:rPr>
        <w:t xml:space="preserve">субъектов </w:t>
      </w:r>
      <w:r w:rsidR="00970EF1" w:rsidRPr="00C621E4">
        <w:rPr>
          <w:rFonts w:ascii="Times New Roman" w:hAnsi="Times New Roman"/>
          <w:sz w:val="28"/>
          <w:szCs w:val="28"/>
        </w:rPr>
        <w:t xml:space="preserve">Российской Федерации, </w:t>
      </w:r>
      <w:r w:rsidR="00970EF1" w:rsidRPr="00C621E4">
        <w:rPr>
          <w:rFonts w:ascii="Times New Roman" w:hAnsi="Times New Roman"/>
          <w:sz w:val="28"/>
          <w:szCs w:val="28"/>
        </w:rPr>
        <w:lastRenderedPageBreak/>
        <w:t xml:space="preserve">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00D01274">
        <w:rPr>
          <w:rFonts w:ascii="Times New Roman" w:hAnsi="Times New Roman"/>
          <w:sz w:val="28"/>
          <w:szCs w:val="28"/>
        </w:rPr>
        <w:t>на основании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w:t>
      </w:r>
      <w:r w:rsidR="00792B26">
        <w:rPr>
          <w:rFonts w:ascii="Times New Roman" w:hAnsi="Times New Roman"/>
          <w:sz w:val="28"/>
          <w:szCs w:val="28"/>
        </w:rPr>
        <w:t>2024</w:t>
      </w:r>
      <w:r w:rsidR="00466E69" w:rsidRPr="00C621E4">
        <w:rPr>
          <w:rFonts w:ascii="Times New Roman" w:hAnsi="Times New Roman"/>
          <w:sz w:val="28"/>
          <w:szCs w:val="28"/>
        </w:rPr>
        <w:t xml:space="preserve"> года</w:t>
      </w:r>
      <w:r w:rsidR="00CF22F2" w:rsidRPr="00C621E4">
        <w:rPr>
          <w:rFonts w:ascii="Times New Roman" w:hAnsi="Times New Roman"/>
          <w:sz w:val="28"/>
          <w:szCs w:val="28"/>
        </w:rPr>
        <w:t>.</w:t>
      </w:r>
    </w:p>
    <w:p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rsidR="00DD614B" w:rsidRPr="00DD614B" w:rsidRDefault="00DD614B" w:rsidP="00DD614B">
      <w:pPr>
        <w:tabs>
          <w:tab w:val="left" w:pos="1134"/>
        </w:tabs>
        <w:ind w:firstLine="567"/>
        <w:rPr>
          <w:rFonts w:ascii="Times New Roman" w:hAnsi="Times New Roman"/>
          <w:sz w:val="28"/>
          <w:szCs w:val="28"/>
          <w:highlight w:val="yellow"/>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p>
    <w:p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lastRenderedPageBreak/>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rsidR="001F7B71"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1F7B71" w:rsidRPr="009F6DEF" w:rsidRDefault="00D01274" w:rsidP="001F7B71">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r w:rsidR="001F7B71"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w:t>
      </w:r>
      <w:r w:rsidRPr="009F6DEF">
        <w:rPr>
          <w:rFonts w:ascii="Times New Roman" w:hAnsi="Times New Roman"/>
          <w:sz w:val="28"/>
          <w:szCs w:val="28"/>
        </w:rPr>
        <w:lastRenderedPageBreak/>
        <w:t>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w:t>
      </w:r>
      <w:r w:rsidR="004E4827">
        <w:rPr>
          <w:rFonts w:ascii="Times New Roman" w:hAnsi="Times New Roman"/>
          <w:sz w:val="28"/>
          <w:szCs w:val="28"/>
        </w:rPr>
        <w:t>3</w:t>
      </w:r>
      <w:r w:rsidRPr="00C621E4">
        <w:rPr>
          <w:rFonts w:ascii="Times New Roman" w:hAnsi="Times New Roman"/>
          <w:sz w:val="28"/>
          <w:szCs w:val="28"/>
        </w:rPr>
        <w:t xml:space="preserve"> настоящих Методических рекомендаций.</w:t>
      </w:r>
    </w:p>
    <w:p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lastRenderedPageBreak/>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w:t>
      </w:r>
      <w:r w:rsidR="004148F8">
        <w:rPr>
          <w:rFonts w:ascii="Times New Roman" w:hAnsi="Times New Roman"/>
          <w:sz w:val="28"/>
          <w:szCs w:val="28"/>
        </w:rPr>
        <w:t>1</w:t>
      </w:r>
      <w:r w:rsidRPr="00C621E4">
        <w:rPr>
          <w:rFonts w:ascii="Times New Roman" w:hAnsi="Times New Roman"/>
          <w:sz w:val="28"/>
          <w:szCs w:val="28"/>
        </w:rPr>
        <w:t xml:space="preserve"> настоящих Методический рекомендаций.</w:t>
      </w:r>
    </w:p>
    <w:p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w:t>
      </w:r>
      <w:r w:rsidRPr="002937E4">
        <w:rPr>
          <w:rFonts w:ascii="Times New Roman" w:hAnsi="Times New Roman"/>
          <w:sz w:val="28"/>
          <w:szCs w:val="28"/>
        </w:rPr>
        <w:lastRenderedPageBreak/>
        <w:t>характера по состоянию на конец отчетного периода (31 декабря года, предшествующего году представления Сведений);</w:t>
      </w:r>
    </w:p>
    <w:p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справку также в августе 2024 года).</w:t>
      </w:r>
      <w:bookmarkEnd w:id="1"/>
    </w:p>
    <w:p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4148F8">
        <w:rPr>
          <w:rFonts w:ascii="Times New Roman" w:hAnsi="Times New Roman"/>
          <w:sz w:val="28"/>
          <w:szCs w:val="28"/>
        </w:rPr>
        <w:t>19</w:t>
      </w:r>
      <w:r w:rsidRPr="00BB6F00">
        <w:rPr>
          <w:rFonts w:ascii="Times New Roman" w:hAnsi="Times New Roman"/>
          <w:sz w:val="28"/>
          <w:szCs w:val="28"/>
        </w:rPr>
        <w:t xml:space="preserve"> настоящих Методических рекомендаций.</w:t>
      </w:r>
    </w:p>
    <w:p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2024</w:t>
      </w:r>
      <w:r w:rsidRPr="002937E4">
        <w:rPr>
          <w:rFonts w:ascii="Times New Roman" w:hAnsi="Times New Roman"/>
          <w:sz w:val="28"/>
          <w:szCs w:val="28"/>
        </w:rPr>
        <w:t> г. не требуется.</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rsidR="00D311CE" w:rsidRDefault="00D311CE">
      <w:pPr>
        <w:tabs>
          <w:tab w:val="left" w:pos="567"/>
        </w:tabs>
        <w:ind w:firstLine="567"/>
        <w:rPr>
          <w:rFonts w:ascii="Times New Roman" w:hAnsi="Times New Roman"/>
          <w:b/>
          <w:sz w:val="28"/>
          <w:szCs w:val="28"/>
        </w:rPr>
      </w:pPr>
    </w:p>
    <w:p w:rsidR="00D311CE" w:rsidRDefault="00D311CE">
      <w:pPr>
        <w:tabs>
          <w:tab w:val="left" w:pos="567"/>
        </w:tabs>
        <w:ind w:firstLine="567"/>
        <w:rPr>
          <w:rFonts w:ascii="Times New Roman" w:hAnsi="Times New Roman"/>
          <w:b/>
          <w:sz w:val="28"/>
          <w:szCs w:val="28"/>
        </w:rPr>
      </w:pPr>
    </w:p>
    <w:p w:rsidR="00D311CE" w:rsidRDefault="00D311CE">
      <w:pPr>
        <w:tabs>
          <w:tab w:val="left" w:pos="567"/>
        </w:tabs>
        <w:ind w:firstLine="567"/>
        <w:rPr>
          <w:rFonts w:ascii="Times New Roman" w:hAnsi="Times New Roman"/>
          <w:b/>
          <w:sz w:val="28"/>
          <w:szCs w:val="28"/>
        </w:rPr>
      </w:pP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9"/>
        <w:gridCol w:w="7229"/>
      </w:tblGrid>
      <w:tr w:rsidR="004D5762" w:rsidRPr="002937E4">
        <w:tc>
          <w:tcPr>
            <w:tcW w:w="10348" w:type="dxa"/>
            <w:gridSpan w:val="2"/>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w:t>
            </w:r>
            <w:r w:rsidRPr="002937E4">
              <w:rPr>
                <w:rFonts w:ascii="Times New Roman" w:hAnsi="Times New Roman"/>
                <w:sz w:val="28"/>
                <w:szCs w:val="28"/>
              </w:rPr>
              <w:br/>
              <w:t xml:space="preserve">(за отчетный </w:t>
            </w:r>
            <w:r w:rsidR="00792B26">
              <w:rPr>
                <w:rFonts w:ascii="Times New Roman" w:hAnsi="Times New Roman"/>
                <w:sz w:val="28"/>
                <w:szCs w:val="28"/>
              </w:rPr>
              <w:t>2023</w:t>
            </w:r>
            <w:r w:rsidR="00793F20">
              <w:rPr>
                <w:rFonts w:ascii="Times New Roman" w:hAnsi="Times New Roman"/>
                <w:sz w:val="28"/>
                <w:szCs w:val="28"/>
              </w:rPr>
              <w:t xml:space="preserve"> год</w:t>
            </w:r>
            <w:r w:rsidRPr="002937E4">
              <w:rPr>
                <w:rFonts w:ascii="Times New Roman" w:hAnsi="Times New Roman"/>
                <w:sz w:val="28"/>
                <w:szCs w:val="28"/>
              </w:rPr>
              <w:t>)</w:t>
            </w:r>
          </w:p>
        </w:tc>
      </w:tr>
      <w:tr w:rsidR="004D5762" w:rsidRPr="002937E4">
        <w:tc>
          <w:tcPr>
            <w:tcW w:w="3119" w:type="dxa"/>
            <w:shd w:val="clear" w:color="auto" w:fill="auto"/>
          </w:tcPr>
          <w:p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792B26">
              <w:rPr>
                <w:rFonts w:ascii="Times New Roman" w:hAnsi="Times New Roman"/>
                <w:sz w:val="28"/>
                <w:szCs w:val="28"/>
              </w:rPr>
              <w:t>2023</w:t>
            </w:r>
            <w:r w:rsidRPr="002937E4">
              <w:rPr>
                <w:rFonts w:ascii="Times New Roman" w:hAnsi="Times New Roman"/>
                <w:sz w:val="28"/>
                <w:szCs w:val="28"/>
              </w:rPr>
              <w:t xml:space="preserve"> года</w:t>
            </w:r>
          </w:p>
        </w:tc>
        <w:tc>
          <w:tcPr>
            <w:tcW w:w="7229"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tc>
          <w:tcPr>
            <w:tcW w:w="3119"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 </w:t>
            </w:r>
          </w:p>
        </w:tc>
      </w:tr>
      <w:tr w:rsidR="004D5762" w:rsidRPr="002937E4">
        <w:tc>
          <w:tcPr>
            <w:tcW w:w="10348" w:type="dxa"/>
            <w:gridSpan w:val="2"/>
            <w:shd w:val="clear" w:color="auto" w:fill="auto"/>
          </w:tcPr>
          <w:p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trPr>
          <w:trHeight w:val="660"/>
        </w:trPr>
        <w:tc>
          <w:tcPr>
            <w:tcW w:w="3119" w:type="dxa"/>
            <w:shd w:val="clear" w:color="auto" w:fill="auto"/>
          </w:tcPr>
          <w:p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состоял в браке</w:t>
            </w:r>
          </w:p>
        </w:tc>
      </w:tr>
      <w:tr w:rsidR="004D5762" w:rsidRPr="002937E4">
        <w:trPr>
          <w:trHeight w:val="131"/>
        </w:trPr>
        <w:tc>
          <w:tcPr>
            <w:tcW w:w="3119" w:type="dxa"/>
            <w:shd w:val="clear" w:color="auto" w:fill="auto"/>
          </w:tcPr>
          <w:p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еще не вступил в брак</w:t>
            </w:r>
          </w:p>
        </w:tc>
      </w:tr>
    </w:tbl>
    <w:p w:rsidR="004D5762" w:rsidRPr="002937E4" w:rsidRDefault="004D5762">
      <w:pPr>
        <w:pStyle w:val="af7"/>
        <w:tabs>
          <w:tab w:val="left" w:pos="1134"/>
        </w:tabs>
        <w:ind w:left="709" w:firstLine="851"/>
        <w:rPr>
          <w:rFonts w:ascii="Times New Roman" w:hAnsi="Times New Roman"/>
          <w:sz w:val="28"/>
          <w:szCs w:val="28"/>
        </w:rPr>
      </w:pPr>
    </w:p>
    <w:p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47"/>
        <w:gridCol w:w="7201"/>
      </w:tblGrid>
      <w:tr w:rsidR="004D5762" w:rsidRPr="002937E4">
        <w:trPr>
          <w:trHeight w:val="435"/>
        </w:trPr>
        <w:tc>
          <w:tcPr>
            <w:tcW w:w="10348" w:type="dxa"/>
            <w:gridSpan w:val="2"/>
          </w:tcPr>
          <w:p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792B26">
              <w:rPr>
                <w:rFonts w:ascii="Times New Roman" w:hAnsi="Times New Roman"/>
                <w:sz w:val="28"/>
                <w:szCs w:val="28"/>
              </w:rPr>
              <w:lastRenderedPageBreak/>
              <w:t>2023</w:t>
            </w:r>
            <w:r w:rsidRPr="002937E4">
              <w:rPr>
                <w:rFonts w:ascii="Times New Roman" w:hAnsi="Times New Roman"/>
                <w:sz w:val="28"/>
                <w:szCs w:val="28"/>
              </w:rPr>
              <w:t> года</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бывшей супруги не представляются, поскольку по состоянию на отчетную </w:t>
            </w:r>
            <w:r w:rsidRPr="002937E4">
              <w:rPr>
                <w:rFonts w:ascii="Times New Roman" w:hAnsi="Times New Roman"/>
                <w:sz w:val="28"/>
                <w:szCs w:val="28"/>
              </w:rPr>
              <w:lastRenderedPageBreak/>
              <w:t xml:space="preserve">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12 декабря </w:t>
            </w:r>
            <w:r w:rsidR="00792B26">
              <w:rPr>
                <w:rFonts w:ascii="Times New Roman" w:hAnsi="Times New Roman"/>
                <w:sz w:val="28"/>
                <w:szCs w:val="28"/>
              </w:rPr>
              <w:t>2023</w:t>
            </w:r>
            <w:r w:rsidRPr="002937E4">
              <w:rPr>
                <w:rFonts w:ascii="Times New Roman" w:hAnsi="Times New Roman"/>
                <w:sz w:val="28"/>
                <w:szCs w:val="28"/>
              </w:rPr>
              <w:t xml:space="preserve"> года и вступило в законную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служащий (работник) считался состоявшим в браке</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trPr>
          <w:trHeight w:val="435"/>
        </w:trPr>
        <w:tc>
          <w:tcPr>
            <w:tcW w:w="10348" w:type="dxa"/>
            <w:gridSpan w:val="2"/>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не состоял в браке</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состоял в браке</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792B26">
              <w:rPr>
                <w:rFonts w:ascii="Times New Roman" w:hAnsi="Times New Roman"/>
                <w:sz w:val="28"/>
                <w:szCs w:val="28"/>
              </w:rPr>
              <w:t>2024</w:t>
            </w:r>
            <w:r w:rsidRPr="002937E4">
              <w:rPr>
                <w:rFonts w:ascii="Times New Roman" w:hAnsi="Times New Roman"/>
                <w:sz w:val="28"/>
                <w:szCs w:val="28"/>
              </w:rPr>
              <w:t xml:space="preserve"> года и вступило в законную силу 4 августа </w:t>
            </w:r>
            <w:r w:rsidR="00792B26">
              <w:rPr>
                <w:rFonts w:ascii="Times New Roman" w:hAnsi="Times New Roman"/>
                <w:sz w:val="28"/>
                <w:szCs w:val="28"/>
              </w:rPr>
              <w:t>2024</w:t>
            </w:r>
            <w:r w:rsidRPr="002937E4">
              <w:rPr>
                <w:rFonts w:ascii="Times New Roman" w:hAnsi="Times New Roman"/>
                <w:sz w:val="28"/>
                <w:szCs w:val="28"/>
              </w:rPr>
              <w:t xml:space="preserve"> г.</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считался состоявшим в браке</w:t>
            </w:r>
          </w:p>
        </w:tc>
      </w:tr>
    </w:tbl>
    <w:p w:rsidR="000315CC" w:rsidRDefault="000315CC">
      <w:pPr>
        <w:ind w:firstLine="567"/>
        <w:rPr>
          <w:rFonts w:ascii="Times New Roman" w:hAnsi="Times New Roman"/>
          <w:b/>
          <w:sz w:val="28"/>
          <w:szCs w:val="28"/>
        </w:rPr>
      </w:pPr>
    </w:p>
    <w:p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4D5762" w:rsidRPr="002937E4" w:rsidRDefault="004D5762">
      <w:pPr>
        <w:ind w:firstLine="567"/>
        <w:rPr>
          <w:rFonts w:ascii="Times New Roman" w:hAnsi="Times New Roman"/>
          <w:sz w:val="28"/>
          <w:szCs w:val="28"/>
        </w:rPr>
      </w:pP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9"/>
        <w:gridCol w:w="7229"/>
      </w:tblGrid>
      <w:tr w:rsidR="004D5762" w:rsidRPr="002937E4">
        <w:trPr>
          <w:trHeight w:val="435"/>
        </w:trPr>
        <w:tc>
          <w:tcPr>
            <w:tcW w:w="10348" w:type="dxa"/>
            <w:gridSpan w:val="2"/>
          </w:tcPr>
          <w:p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она еще являлась несовершеннолетней</w:t>
            </w:r>
          </w:p>
        </w:tc>
      </w:tr>
      <w:tr w:rsidR="004D5762" w:rsidRPr="002937E4">
        <w:trPr>
          <w:trHeight w:val="435"/>
        </w:trPr>
        <w:tc>
          <w:tcPr>
            <w:tcW w:w="10348" w:type="dxa"/>
            <w:gridSpan w:val="2"/>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792B26">
              <w:rPr>
                <w:rFonts w:ascii="Times New Roman" w:hAnsi="Times New Roman"/>
                <w:sz w:val="28"/>
                <w:szCs w:val="28"/>
              </w:rPr>
              <w:t>2024</w:t>
            </w:r>
            <w:r w:rsidRPr="002937E4">
              <w:rPr>
                <w:rFonts w:ascii="Times New Roman" w:hAnsi="Times New Roman"/>
                <w:sz w:val="28"/>
                <w:szCs w:val="28"/>
              </w:rPr>
              <w:t xml:space="preserve"> года Сведения в связи с назначением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сыну гражданина уже исполнилось 18 лет</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Сыну гражданина 1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он еще являлся несовершеннолетним</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сын гражданина являлся несовершеннолетним </w:t>
            </w:r>
          </w:p>
        </w:tc>
      </w:tr>
    </w:tbl>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92B26">
        <w:rPr>
          <w:rFonts w:ascii="Times New Roman" w:hAnsi="Times New Roman"/>
          <w:sz w:val="28"/>
          <w:szCs w:val="28"/>
        </w:rPr>
        <w:t>2024</w:t>
      </w:r>
      <w:r w:rsidRPr="006848CC">
        <w:rPr>
          <w:rFonts w:ascii="Times New Roman" w:hAnsi="Times New Roman"/>
          <w:sz w:val="28"/>
          <w:szCs w:val="28"/>
        </w:rPr>
        <w:t xml:space="preserve">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w:t>
      </w:r>
      <w:r w:rsidR="00CC5A5A">
        <w:rPr>
          <w:rFonts w:ascii="Times New Roman" w:hAnsi="Times New Roman"/>
          <w:sz w:val="28"/>
          <w:szCs w:val="28"/>
        </w:rPr>
        <w:t>2</w:t>
      </w:r>
      <w:r w:rsidR="008621DE" w:rsidRPr="006848CC">
        <w:rPr>
          <w:rFonts w:ascii="Times New Roman" w:hAnsi="Times New Roman"/>
          <w:sz w:val="28"/>
          <w:szCs w:val="28"/>
        </w:rPr>
        <w:t xml:space="preserve"> году, но не отраженного в справке, представленной в рамках декларационной кампании </w:t>
      </w:r>
      <w:r w:rsidR="00792B26">
        <w:rPr>
          <w:rFonts w:ascii="Times New Roman" w:hAnsi="Times New Roman"/>
          <w:sz w:val="28"/>
          <w:szCs w:val="28"/>
        </w:rPr>
        <w:t>2023</w:t>
      </w:r>
      <w:r w:rsidR="008621DE" w:rsidRPr="006848CC">
        <w:rPr>
          <w:rFonts w:ascii="Times New Roman" w:hAnsi="Times New Roman"/>
          <w:sz w:val="28"/>
          <w:szCs w:val="28"/>
        </w:rPr>
        <w:t xml:space="preserve">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lastRenderedPageBreak/>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Заявление должно быть направлено до истечения срока, установленного для представления служащим (работником) Сведений.</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3"/>
        <w:gridCol w:w="7125"/>
      </w:tblGrid>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(если иное не предусмотрено нормативным правовым актом федерального государственного органа, </w:t>
            </w:r>
            <w:r w:rsidRPr="002937E4">
              <w:rPr>
                <w:rFonts w:ascii="Times New Roman" w:hAnsi="Times New Roman"/>
                <w:sz w:val="28"/>
                <w:szCs w:val="28"/>
              </w:rPr>
              <w:lastRenderedPageBreak/>
              <w:t>зарегистрированным в установленном порядке)</w:t>
            </w:r>
          </w:p>
        </w:tc>
        <w:tc>
          <w:tcPr>
            <w:tcW w:w="7125"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tc>
          <w:tcPr>
            <w:tcW w:w="3223" w:type="dxa"/>
            <w:tcBorders>
              <w:bottom w:val="single" w:sz="4" w:space="0" w:color="auto"/>
            </w:tcBorders>
            <w:shd w:val="clear" w:color="auto" w:fill="auto"/>
          </w:tcPr>
          <w:p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lastRenderedPageBreak/>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tc>
          <w:tcPr>
            <w:tcW w:w="3223" w:type="dxa"/>
            <w:shd w:val="clear" w:color="auto" w:fill="FFFFFF"/>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tc>
          <w:tcPr>
            <w:tcW w:w="3223" w:type="dxa"/>
            <w:shd w:val="clear" w:color="auto" w:fill="FFFFFF"/>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4D5762" w:rsidRPr="002937E4" w:rsidRDefault="004D5762">
      <w:pPr>
        <w:rPr>
          <w:rFonts w:ascii="Times New Roman" w:hAnsi="Times New Roman"/>
          <w:sz w:val="28"/>
          <w:szCs w:val="28"/>
        </w:rPr>
      </w:pP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 xml:space="preserve">в комиссию законодательного органа субъекта Российской Федерации по контролю за </w:t>
      </w:r>
      <w:r w:rsidR="00891868" w:rsidRPr="00891868">
        <w:rPr>
          <w:rFonts w:ascii="Times New Roman" w:hAnsi="Times New Roman"/>
          <w:sz w:val="28"/>
          <w:szCs w:val="28"/>
        </w:rPr>
        <w:lastRenderedPageBreak/>
        <w:t>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806972" w:rsidRPr="004B5F02" w:rsidRDefault="00806972"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Уведомление направляется также в случае невозможности по независящим обстоятельствам представления Сведений в отношении самого служащего </w:t>
      </w:r>
      <w:r w:rsidR="00727F13" w:rsidRPr="004B5F02">
        <w:rPr>
          <w:rFonts w:ascii="Times New Roman" w:hAnsi="Times New Roman"/>
          <w:sz w:val="28"/>
          <w:szCs w:val="28"/>
        </w:rPr>
        <w:t>(</w:t>
      </w:r>
      <w:r w:rsidRPr="004B5F02">
        <w:rPr>
          <w:rFonts w:ascii="Times New Roman" w:hAnsi="Times New Roman"/>
          <w:sz w:val="28"/>
          <w:szCs w:val="28"/>
        </w:rPr>
        <w:t>работника).</w:t>
      </w:r>
    </w:p>
    <w:p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9C26CC" w:rsidRPr="002937E4" w:rsidRDefault="009C26CC">
      <w:pPr>
        <w:ind w:firstLine="851"/>
        <w:rPr>
          <w:rFonts w:ascii="Times New Roman" w:hAnsi="Times New Roman"/>
          <w:sz w:val="28"/>
          <w:szCs w:val="28"/>
        </w:rPr>
      </w:pPr>
    </w:p>
    <w:p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rsidR="004D5762" w:rsidRPr="002937E4" w:rsidRDefault="004D5762">
      <w:pPr>
        <w:ind w:firstLine="851"/>
        <w:jc w:val="center"/>
        <w:rPr>
          <w:rFonts w:ascii="Times New Roman" w:hAnsi="Times New Roman"/>
          <w:b/>
          <w:sz w:val="28"/>
          <w:szCs w:val="28"/>
        </w:rPr>
      </w:pP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Форма справки является унифицированной для всех лиц, на которых распространяется обязанность представлять Сведения.</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1"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2"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rsidR="00B22F77"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rsidR="00041000" w:rsidRPr="00234327"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3"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4D5762" w:rsidRPr="006848CC" w:rsidRDefault="004D5762">
      <w:pPr>
        <w:pStyle w:val="af7"/>
        <w:tabs>
          <w:tab w:val="left" w:pos="851"/>
        </w:tabs>
        <w:ind w:left="0" w:firstLine="0"/>
        <w:jc w:val="center"/>
        <w:rPr>
          <w:rFonts w:ascii="Times New Roman" w:hAnsi="Times New Roman"/>
          <w:b/>
          <w:sz w:val="28"/>
          <w:szCs w:val="28"/>
        </w:rPr>
      </w:pPr>
    </w:p>
    <w:p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rsidR="004D5762" w:rsidRPr="00401035" w:rsidRDefault="004D5762">
      <w:pPr>
        <w:pStyle w:val="af7"/>
        <w:tabs>
          <w:tab w:val="left" w:pos="851"/>
        </w:tabs>
        <w:ind w:left="0" w:firstLine="851"/>
        <w:jc w:val="center"/>
        <w:rPr>
          <w:rFonts w:ascii="Times New Roman" w:hAnsi="Times New Roman"/>
          <w:b/>
          <w:sz w:val="28"/>
          <w:szCs w:val="28"/>
        </w:rPr>
      </w:pPr>
    </w:p>
    <w:p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w:t>
      </w:r>
      <w:r w:rsidRPr="006848CC">
        <w:rPr>
          <w:rStyle w:val="af5"/>
          <w:rFonts w:ascii="Times New Roman" w:hAnsi="Times New Roman" w:cs="Times New Roman"/>
          <w:color w:val="000000"/>
          <w:sz w:val="28"/>
          <w:szCs w:val="28"/>
        </w:rPr>
        <w:lastRenderedPageBreak/>
        <w:t xml:space="preserve">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lastRenderedPageBreak/>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rsidR="004D5762" w:rsidRPr="006848CC" w:rsidRDefault="004D5762">
      <w:pPr>
        <w:rPr>
          <w:rFonts w:ascii="Times New Roman" w:hAnsi="Times New Roman"/>
          <w:sz w:val="28"/>
          <w:szCs w:val="28"/>
        </w:rPr>
      </w:pPr>
    </w:p>
    <w:p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rsidR="004D5762" w:rsidRPr="006848CC" w:rsidRDefault="004D5762">
      <w:pPr>
        <w:ind w:firstLine="851"/>
        <w:jc w:val="center"/>
        <w:rPr>
          <w:rFonts w:ascii="Times New Roman" w:hAnsi="Times New Roman"/>
          <w:b/>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иных доходах.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 xml:space="preserve">о доходах и суммах налога физического лица </w:t>
      </w:r>
      <w:r w:rsidRPr="006848CC">
        <w:rPr>
          <w:rFonts w:ascii="Times New Roman" w:hAnsi="Times New Roman"/>
          <w:sz w:val="28"/>
          <w:szCs w:val="28"/>
        </w:rPr>
        <w:t xml:space="preserve">отличаются, и приложить их к справке.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rsidR="004D5762" w:rsidRPr="0083743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443436" w:rsidRPr="0078642E">
        <w:rPr>
          <w:rFonts w:ascii="Times New Roman" w:hAnsi="Times New Roman"/>
          <w:sz w:val="28"/>
          <w:szCs w:val="28"/>
        </w:rPr>
        <w:t>.</w:t>
      </w:r>
    </w:p>
    <w:p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 xml:space="preserve">в том числе с </w:t>
      </w:r>
      <w:r w:rsidRPr="006848CC">
        <w:rPr>
          <w:rFonts w:ascii="Times New Roman" w:hAnsi="Times New Roman"/>
          <w:sz w:val="28"/>
          <w:szCs w:val="28"/>
        </w:rPr>
        <w:lastRenderedPageBreak/>
        <w:t>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24"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148F8">
        <w:rPr>
          <w:rFonts w:ascii="Times New Roman" w:eastAsia="Times New Roman" w:hAnsi="Times New Roman"/>
          <w:sz w:val="28"/>
          <w:szCs w:val="28"/>
          <w:lang w:eastAsia="ru-RU"/>
        </w:rPr>
        <w:t>4</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lastRenderedPageBreak/>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148F8">
        <w:rPr>
          <w:rFonts w:ascii="Times New Roman" w:eastAsia="Times New Roman" w:hAnsi="Times New Roman"/>
          <w:sz w:val="28"/>
          <w:szCs w:val="28"/>
          <w:lang w:eastAsia="ru-RU"/>
        </w:rPr>
        <w:t>54</w:t>
      </w:r>
      <w:r w:rsidR="004148F8"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r w:rsidR="00D3622C">
        <w:rPr>
          <w:rFonts w:ascii="Times New Roman" w:hAnsi="Times New Roman"/>
          <w:sz w:val="28"/>
          <w:szCs w:val="28"/>
        </w:rPr>
        <w:t xml:space="preserve"> (за исключением </w:t>
      </w:r>
      <w:r w:rsidR="00D3622C" w:rsidRPr="00191144">
        <w:rPr>
          <w:rFonts w:ascii="Times New Roman" w:hAnsi="Times New Roman"/>
          <w:sz w:val="28"/>
          <w:szCs w:val="28"/>
        </w:rPr>
        <w:t>случа</w:t>
      </w:r>
      <w:r w:rsidR="003624CC" w:rsidRPr="00191144">
        <w:rPr>
          <w:rFonts w:ascii="Times New Roman" w:hAnsi="Times New Roman"/>
          <w:sz w:val="28"/>
          <w:szCs w:val="28"/>
        </w:rPr>
        <w:t>я</w:t>
      </w:r>
      <w:r w:rsidR="00EB404F" w:rsidRPr="00191144">
        <w:rPr>
          <w:rFonts w:ascii="Times New Roman" w:hAnsi="Times New Roman"/>
          <w:sz w:val="28"/>
          <w:szCs w:val="28"/>
        </w:rPr>
        <w:t>, указанн</w:t>
      </w:r>
      <w:r w:rsidR="003624CC" w:rsidRPr="00191144">
        <w:rPr>
          <w:rFonts w:ascii="Times New Roman" w:hAnsi="Times New Roman"/>
          <w:sz w:val="28"/>
          <w:szCs w:val="28"/>
        </w:rPr>
        <w:t>ого</w:t>
      </w:r>
      <w:r w:rsidR="00EB404F">
        <w:rPr>
          <w:rFonts w:ascii="Times New Roman" w:hAnsi="Times New Roman"/>
          <w:sz w:val="28"/>
          <w:szCs w:val="28"/>
        </w:rPr>
        <w:t xml:space="preserve"> в пункте </w:t>
      </w:r>
      <w:r w:rsidR="001E63D2">
        <w:rPr>
          <w:rFonts w:ascii="Times New Roman" w:hAnsi="Times New Roman"/>
          <w:sz w:val="28"/>
          <w:szCs w:val="28"/>
        </w:rPr>
        <w:t xml:space="preserve">75 </w:t>
      </w:r>
      <w:r w:rsidR="00EB404F">
        <w:rPr>
          <w:rFonts w:ascii="Times New Roman" w:hAnsi="Times New Roman"/>
          <w:sz w:val="28"/>
          <w:szCs w:val="28"/>
        </w:rPr>
        <w:t>настоящих Методических рекомендаций)</w:t>
      </w:r>
      <w:r w:rsidRPr="006848CC">
        <w:rPr>
          <w:rFonts w:ascii="Times New Roman" w:hAnsi="Times New Roman"/>
          <w:sz w:val="28"/>
          <w:szCs w:val="28"/>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 xml:space="preserve">тся в величине суммы финансового результата, </w:t>
      </w:r>
      <w:r w:rsidR="00CF22F2" w:rsidRPr="006848CC">
        <w:rPr>
          <w:rFonts w:ascii="Times New Roman" w:hAnsi="Times New Roman"/>
          <w:sz w:val="28"/>
          <w:szCs w:val="28"/>
        </w:rPr>
        <w:lastRenderedPageBreak/>
        <w:t>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 xml:space="preserve">Методических рекомендаций – при невозможности по объективным причинам </w:t>
      </w:r>
      <w:r w:rsidRPr="006D6F6F">
        <w:rPr>
          <w:rStyle w:val="af5"/>
          <w:rFonts w:ascii="Times New Roman" w:hAnsi="Times New Roman" w:cs="Times New Roman"/>
          <w:color w:val="000000"/>
          <w:sz w:val="28"/>
          <w:szCs w:val="28"/>
        </w:rPr>
        <w:lastRenderedPageBreak/>
        <w:t>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Pr="006848CC">
        <w:rPr>
          <w:rStyle w:val="af5"/>
          <w:rFonts w:ascii="Times New Roman" w:hAnsi="Times New Roman" w:cs="Times New Roman"/>
          <w:color w:val="000000"/>
          <w:sz w:val="28"/>
          <w:szCs w:val="28"/>
        </w:rPr>
        <w:t xml:space="preserve"> и в разделе 4 справки;</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009449D1"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w:t>
      </w:r>
      <w:r w:rsidRPr="006848CC">
        <w:rPr>
          <w:rFonts w:ascii="Times New Roman" w:hAnsi="Times New Roman" w:cs="Times New Roman"/>
          <w:sz w:val="28"/>
          <w:szCs w:val="28"/>
        </w:rPr>
        <w:lastRenderedPageBreak/>
        <w:t xml:space="preserve">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0028B">
        <w:rPr>
          <w:rFonts w:ascii="Times New Roman" w:hAnsi="Times New Roman"/>
          <w:sz w:val="28"/>
          <w:szCs w:val="28"/>
        </w:rPr>
        <w:t xml:space="preserve">подпункте 3 пункта </w:t>
      </w:r>
      <w:r w:rsidR="001E63D2">
        <w:rPr>
          <w:rFonts w:ascii="Times New Roman" w:hAnsi="Times New Roman"/>
          <w:sz w:val="28"/>
          <w:szCs w:val="28"/>
        </w:rPr>
        <w:t>21</w:t>
      </w:r>
      <w:r w:rsidR="004E4827">
        <w:rPr>
          <w:rFonts w:ascii="Times New Roman" w:hAnsi="Times New Roman"/>
          <w:sz w:val="28"/>
          <w:szCs w:val="28"/>
        </w:rPr>
        <w:t>2</w:t>
      </w:r>
      <w:r w:rsidR="001E63D2"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доходом является </w:t>
      </w:r>
      <w:r w:rsidRPr="006D6F6F">
        <w:rPr>
          <w:rFonts w:ascii="Times New Roman" w:hAnsi="Times New Roman"/>
          <w:sz w:val="28"/>
          <w:szCs w:val="28"/>
        </w:rPr>
        <w:lastRenderedPageBreak/>
        <w:t>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rsidR="004D5762" w:rsidRPr="007812F8"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lastRenderedPageBreak/>
        <w:t xml:space="preserve">доход, полученный индивидуальным предпринимателем (указывается согласно бухгалтерской (финансовой) отчетности или в соответствии с пунктом </w:t>
      </w:r>
      <w:r w:rsidR="001E63D2">
        <w:rPr>
          <w:rFonts w:ascii="Times New Roman" w:hAnsi="Times New Roman"/>
          <w:sz w:val="28"/>
          <w:szCs w:val="28"/>
        </w:rPr>
        <w:t xml:space="preserve">60 </w:t>
      </w:r>
      <w:r w:rsidRPr="007812F8">
        <w:rPr>
          <w:rFonts w:ascii="Times New Roman" w:hAnsi="Times New Roman"/>
          <w:sz w:val="28"/>
          <w:szCs w:val="28"/>
        </w:rPr>
        <w:t>настоящих Методических рекомендаций);</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t xml:space="preserve">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05236B"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 xml:space="preserve">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w:t>
      </w:r>
      <w:r w:rsidRPr="006D6F6F">
        <w:rPr>
          <w:rFonts w:ascii="Times New Roman" w:eastAsia="Times New Roman" w:hAnsi="Times New Roman"/>
          <w:sz w:val="28"/>
          <w:szCs w:val="28"/>
          <w:lang w:eastAsia="ru-RU"/>
        </w:rPr>
        <w:lastRenderedPageBreak/>
        <w:t>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p>
    <w:p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4D5762" w:rsidRPr="006848CC"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rsidR="004D5762" w:rsidRPr="006848CC" w:rsidRDefault="004D5762">
      <w:pPr>
        <w:pStyle w:val="af7"/>
        <w:ind w:left="567" w:firstLine="0"/>
        <w:rPr>
          <w:rFonts w:ascii="Times New Roman" w:hAnsi="Times New Roman"/>
          <w:sz w:val="28"/>
          <w:szCs w:val="28"/>
        </w:rPr>
      </w:pPr>
    </w:p>
    <w:p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rsidR="004D5762" w:rsidRPr="006848CC" w:rsidRDefault="004D5762">
      <w:pPr>
        <w:ind w:firstLine="851"/>
        <w:jc w:val="center"/>
        <w:rPr>
          <w:rFonts w:ascii="Times New Roman" w:hAnsi="Times New Roman"/>
          <w:b/>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792B26">
        <w:rPr>
          <w:rFonts w:ascii="Times New Roman" w:hAnsi="Times New Roman"/>
          <w:sz w:val="28"/>
          <w:szCs w:val="28"/>
        </w:rPr>
        <w:t>2024</w:t>
      </w:r>
      <w:r w:rsidRPr="006848CC">
        <w:rPr>
          <w:rFonts w:ascii="Times New Roman" w:hAnsi="Times New Roman"/>
          <w:sz w:val="28"/>
          <w:szCs w:val="28"/>
        </w:rPr>
        <w:t xml:space="preserve"> году сообщаются сведения о расходах по сделкам, совершенным в </w:t>
      </w:r>
      <w:r w:rsidR="00792B26">
        <w:rPr>
          <w:rFonts w:ascii="Times New Roman" w:hAnsi="Times New Roman"/>
          <w:sz w:val="28"/>
          <w:szCs w:val="28"/>
        </w:rPr>
        <w:t>2023</w:t>
      </w:r>
      <w:r w:rsidRPr="006848CC">
        <w:rPr>
          <w:rFonts w:ascii="Times New Roman" w:hAnsi="Times New Roman"/>
          <w:sz w:val="28"/>
          <w:szCs w:val="28"/>
        </w:rPr>
        <w:t xml:space="preserve"> году.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оснований не является нарушением.</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792B26">
        <w:rPr>
          <w:rFonts w:ascii="Times New Roman" w:hAnsi="Times New Roman"/>
          <w:bCs/>
          <w:color w:val="000000"/>
          <w:sz w:val="28"/>
          <w:szCs w:val="28"/>
        </w:rPr>
        <w:t>2023</w:t>
      </w:r>
      <w:r w:rsidRPr="006848CC">
        <w:rPr>
          <w:rFonts w:ascii="Times New Roman" w:hAnsi="Times New Roman"/>
          <w:bCs/>
          <w:color w:val="000000"/>
          <w:sz w:val="28"/>
          <w:szCs w:val="28"/>
        </w:rPr>
        <w:t xml:space="preserve"> году, суммируются доходы служащего (работника) и его супруги (супруга), полученные в 20</w:t>
      </w:r>
      <w:r w:rsidR="00405A0D">
        <w:rPr>
          <w:rFonts w:ascii="Times New Roman" w:hAnsi="Times New Roman"/>
          <w:bCs/>
          <w:color w:val="000000"/>
          <w:sz w:val="28"/>
          <w:szCs w:val="28"/>
        </w:rPr>
        <w:t>20</w:t>
      </w:r>
      <w:r w:rsidRPr="006848CC">
        <w:rPr>
          <w:rFonts w:ascii="Times New Roman" w:hAnsi="Times New Roman"/>
          <w:bCs/>
          <w:color w:val="000000"/>
          <w:sz w:val="28"/>
          <w:szCs w:val="28"/>
        </w:rPr>
        <w:t>, 202</w:t>
      </w:r>
      <w:r w:rsidR="00405A0D">
        <w:rPr>
          <w:rFonts w:ascii="Times New Roman" w:hAnsi="Times New Roman"/>
          <w:bCs/>
          <w:color w:val="000000"/>
          <w:sz w:val="28"/>
          <w:szCs w:val="28"/>
        </w:rPr>
        <w:t>1</w:t>
      </w:r>
      <w:r w:rsidRPr="006848CC">
        <w:rPr>
          <w:rFonts w:ascii="Times New Roman" w:hAnsi="Times New Roman"/>
          <w:bCs/>
          <w:color w:val="000000"/>
          <w:sz w:val="28"/>
          <w:szCs w:val="28"/>
        </w:rPr>
        <w:t xml:space="preserve"> и 202</w:t>
      </w:r>
      <w:r w:rsidR="00405A0D">
        <w:rPr>
          <w:rFonts w:ascii="Times New Roman" w:hAnsi="Times New Roman"/>
          <w:bCs/>
          <w:color w:val="000000"/>
          <w:sz w:val="28"/>
          <w:szCs w:val="28"/>
        </w:rPr>
        <w:t>2</w:t>
      </w:r>
      <w:r w:rsidRPr="006848CC">
        <w:rPr>
          <w:rFonts w:ascii="Times New Roman" w:hAnsi="Times New Roman"/>
          <w:bCs/>
          <w:color w:val="000000"/>
          <w:sz w:val="28"/>
          <w:szCs w:val="28"/>
        </w:rPr>
        <w:t xml:space="preserve">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w:t>
      </w:r>
      <w:r w:rsidRPr="006848CC">
        <w:rPr>
          <w:rFonts w:ascii="Times New Roman" w:hAnsi="Times New Roman"/>
          <w:bCs/>
          <w:color w:val="000000"/>
          <w:sz w:val="28"/>
          <w:szCs w:val="28"/>
        </w:rPr>
        <w:lastRenderedPageBreak/>
        <w:t xml:space="preserve">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4D5762" w:rsidRPr="006848CC" w:rsidRDefault="00CF22F2">
      <w:pPr>
        <w:pStyle w:val="ConsPlusNormal"/>
        <w:ind w:firstLine="567"/>
        <w:jc w:val="both"/>
      </w:pPr>
      <w:r w:rsidRPr="006848CC">
        <w:lastRenderedPageBreak/>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w:t>
      </w:r>
      <w:r w:rsidRPr="006848CC">
        <w:rPr>
          <w:rFonts w:ascii="Times New Roman" w:hAnsi="Times New Roman"/>
          <w:sz w:val="28"/>
          <w:szCs w:val="28"/>
        </w:rPr>
        <w:lastRenderedPageBreak/>
        <w:t>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4B5F02" w:rsidRPr="006848CC" w:rsidRDefault="004B5F02">
      <w:pPr>
        <w:ind w:firstLine="851"/>
        <w:rPr>
          <w:rFonts w:ascii="Times New Roman" w:hAnsi="Times New Roman"/>
          <w:sz w:val="28"/>
          <w:szCs w:val="28"/>
        </w:rPr>
      </w:pPr>
    </w:p>
    <w:p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rsidR="004D5762" w:rsidRPr="006848CC" w:rsidRDefault="004D5762">
      <w:pPr>
        <w:ind w:firstLine="851"/>
        <w:jc w:val="center"/>
        <w:rPr>
          <w:rFonts w:ascii="Times New Roman" w:eastAsia="Times New Roman" w:hAnsi="Times New Roman"/>
          <w:sz w:val="28"/>
          <w:szCs w:val="28"/>
        </w:rPr>
      </w:pPr>
    </w:p>
    <w:p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rsidR="004D5762" w:rsidRPr="006848CC" w:rsidRDefault="004D5762">
      <w:pPr>
        <w:pStyle w:val="af7"/>
        <w:ind w:left="567" w:firstLine="0"/>
        <w:rPr>
          <w:rFonts w:ascii="Times New Roman" w:hAnsi="Times New Roman"/>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w:t>
      </w:r>
      <w:r w:rsidRPr="006D6F6F">
        <w:rPr>
          <w:rFonts w:ascii="Times New Roman" w:hAnsi="Times New Roman"/>
          <w:sz w:val="28"/>
          <w:szCs w:val="28"/>
        </w:rPr>
        <w:lastRenderedPageBreak/>
        <w:t xml:space="preserve">статьи 1 Федерального закона от 13 июля 2015 г. № 218-ФЗ "О государственной регистрации недвижимости").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p>
    <w:p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w:t>
      </w:r>
      <w:r w:rsidRPr="006848CC">
        <w:rPr>
          <w:rFonts w:ascii="Times New Roman" w:hAnsi="Times New Roman"/>
          <w:sz w:val="28"/>
          <w:szCs w:val="28"/>
        </w:rPr>
        <w:lastRenderedPageBreak/>
        <w:t>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2) район;</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5"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792B26">
        <w:rPr>
          <w:rFonts w:ascii="Times New Roman" w:hAnsi="Times New Roman"/>
          <w:sz w:val="28"/>
          <w:szCs w:val="28"/>
        </w:rPr>
        <w:t>2023</w:t>
      </w:r>
      <w:r w:rsidRPr="006848CC">
        <w:rPr>
          <w:rFonts w:ascii="Times New Roman" w:hAnsi="Times New Roman"/>
          <w:sz w:val="28"/>
          <w:szCs w:val="28"/>
        </w:rPr>
        <w:t xml:space="preserve">-2 от 27 марта </w:t>
      </w:r>
      <w:r w:rsidR="00792B26">
        <w:rPr>
          <w:rFonts w:ascii="Times New Roman" w:hAnsi="Times New Roman"/>
          <w:sz w:val="28"/>
          <w:szCs w:val="28"/>
        </w:rPr>
        <w:t>2023</w:t>
      </w:r>
      <w:r w:rsidRPr="006848CC">
        <w:rPr>
          <w:rFonts w:ascii="Times New Roman" w:hAnsi="Times New Roman"/>
          <w:sz w:val="28"/>
          <w:szCs w:val="28"/>
        </w:rPr>
        <w:t xml:space="preserve"> г.; договор купли-продажи от 19 февраля </w:t>
      </w:r>
      <w:r w:rsidR="00792B26">
        <w:rPr>
          <w:rFonts w:ascii="Times New Roman" w:hAnsi="Times New Roman"/>
          <w:sz w:val="28"/>
          <w:szCs w:val="28"/>
        </w:rPr>
        <w:t>2023</w:t>
      </w:r>
      <w:r w:rsidRPr="006848CC">
        <w:rPr>
          <w:rFonts w:ascii="Times New Roman" w:hAnsi="Times New Roman"/>
          <w:sz w:val="28"/>
          <w:szCs w:val="28"/>
        </w:rPr>
        <w:t xml:space="preserve"> г. или иное.</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4D5762" w:rsidRPr="006848CC" w:rsidRDefault="00CF22F2">
      <w:pPr>
        <w:pStyle w:val="ConsPlusNormal"/>
        <w:ind w:firstLine="567"/>
        <w:jc w:val="both"/>
      </w:pPr>
      <w:r w:rsidRPr="006848CC">
        <w:lastRenderedPageBreak/>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w:t>
      </w:r>
      <w:r w:rsidR="00EB3A52" w:rsidRPr="006848CC">
        <w:rPr>
          <w:rFonts w:ascii="Times New Roman" w:hAnsi="Times New Roman"/>
          <w:sz w:val="28"/>
          <w:szCs w:val="28"/>
        </w:rPr>
        <w:lastRenderedPageBreak/>
        <w:t>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792B26">
        <w:rPr>
          <w:rFonts w:ascii="Times New Roman" w:hAnsi="Times New Roman"/>
          <w:sz w:val="28"/>
          <w:szCs w:val="28"/>
        </w:rPr>
        <w:t>2023</w:t>
      </w:r>
      <w:r w:rsidRPr="006848CC">
        <w:rPr>
          <w:rFonts w:ascii="Times New Roman" w:hAnsi="Times New Roman"/>
          <w:sz w:val="28"/>
          <w:szCs w:val="28"/>
        </w:rPr>
        <w:t xml:space="preserve"> года включительно продал легковой автомобиль, а новый собственник зарегистрировал такое транспортное средство только в январе </w:t>
      </w:r>
      <w:r w:rsidR="00792B26">
        <w:rPr>
          <w:rFonts w:ascii="Times New Roman" w:hAnsi="Times New Roman"/>
          <w:sz w:val="28"/>
          <w:szCs w:val="28"/>
        </w:rPr>
        <w:t>2024</w:t>
      </w:r>
      <w:r w:rsidRPr="006848CC">
        <w:rPr>
          <w:rFonts w:ascii="Times New Roman" w:hAnsi="Times New Roman"/>
          <w:sz w:val="28"/>
          <w:szCs w:val="28"/>
        </w:rPr>
        <w:t xml:space="preserve">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6"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7"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28"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В случае отсутствия регистрации допускается указать "Отсутствует".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xml:space="preserve">, цифрового права, включающего одновременно </w:t>
      </w:r>
      <w:r w:rsidR="00C15E51" w:rsidRPr="006848CC">
        <w:rPr>
          <w:rFonts w:ascii="Times New Roman" w:hAnsi="Times New Roman"/>
          <w:sz w:val="28"/>
          <w:szCs w:val="28"/>
        </w:rPr>
        <w:lastRenderedPageBreak/>
        <w:t>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29"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lastRenderedPageBreak/>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Style w:val="af5"/>
          <w:rFonts w:ascii="Times New Roman" w:hAnsi="Times New Roman" w:cs="Times New Roman"/>
          <w:sz w:val="28"/>
          <w:szCs w:val="28"/>
          <w:shd w:val="clear" w:color="auto" w:fill="auto"/>
        </w:rPr>
        <w:t>.</w:t>
      </w:r>
    </w:p>
    <w:p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30" w:history="1">
        <w:r w:rsidR="001812F5" w:rsidRPr="00AF357F">
          <w:rPr>
            <w:rStyle w:val="aff5"/>
            <w:rFonts w:ascii="Times New Roman" w:hAnsi="Times New Roman"/>
            <w:sz w:val="28"/>
            <w:szCs w:val="28"/>
          </w:rPr>
          <w:t>https://cbr.ru/vfs/registers/infr/list_invest_platform_op.xlsx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rsidR="008C2EF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AD75B1">
        <w:rPr>
          <w:rStyle w:val="af5"/>
          <w:rFonts w:ascii="Times New Roman" w:hAnsi="Times New Roman"/>
          <w:b/>
          <w:sz w:val="28"/>
          <w:shd w:val="clear" w:color="auto" w:fill="auto"/>
        </w:rPr>
        <w:lastRenderedPageBreak/>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цифровой валюты может совпадать с датой транзакции, то есть с датой передачи цифровой валюты от одного лица другому.</w:t>
      </w:r>
    </w:p>
    <w:p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rsidR="006D6F6F" w:rsidRPr="006848CC" w:rsidRDefault="006D6F6F">
      <w:pPr>
        <w:pStyle w:val="af7"/>
        <w:ind w:left="0" w:firstLine="851"/>
        <w:rPr>
          <w:rFonts w:ascii="Times New Roman" w:hAnsi="Times New Roman"/>
          <w:sz w:val="28"/>
          <w:szCs w:val="28"/>
        </w:rPr>
      </w:pPr>
    </w:p>
    <w:p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rsidR="004D5762" w:rsidRPr="006848CC" w:rsidRDefault="004D5762">
      <w:pPr>
        <w:ind w:firstLine="851"/>
        <w:jc w:val="center"/>
        <w:rPr>
          <w:rFonts w:ascii="Times New Roman" w:hAnsi="Times New Roman"/>
          <w:b/>
          <w:sz w:val="28"/>
          <w:szCs w:val="28"/>
        </w:rPr>
      </w:pPr>
    </w:p>
    <w:p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lastRenderedPageBreak/>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1"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444945" w:rsidRPr="006D6F6F">
        <w:rPr>
          <w:rFonts w:ascii="Times New Roman" w:hAnsi="Times New Roman"/>
          <w:sz w:val="28"/>
          <w:szCs w:val="28"/>
        </w:rPr>
        <w:t>2</w:t>
      </w:r>
      <w:r w:rsidR="00444945">
        <w:rPr>
          <w:rFonts w:ascii="Times New Roman" w:hAnsi="Times New Roman"/>
          <w:sz w:val="28"/>
          <w:szCs w:val="28"/>
        </w:rPr>
        <w:t>1</w:t>
      </w:r>
      <w:r w:rsidR="007D187B">
        <w:rPr>
          <w:rFonts w:ascii="Times New Roman" w:hAnsi="Times New Roman"/>
          <w:sz w:val="28"/>
          <w:szCs w:val="28"/>
        </w:rPr>
        <w:t>2</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lastRenderedPageBreak/>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444945" w:rsidRPr="006D6F6F">
        <w:rPr>
          <w:rFonts w:ascii="Times New Roman" w:hAnsi="Times New Roman"/>
          <w:sz w:val="28"/>
          <w:szCs w:val="28"/>
        </w:rPr>
        <w:t>1</w:t>
      </w:r>
      <w:r w:rsidR="00444945">
        <w:rPr>
          <w:rFonts w:ascii="Times New Roman" w:hAnsi="Times New Roman"/>
          <w:sz w:val="28"/>
          <w:szCs w:val="28"/>
        </w:rPr>
        <w:t>52</w:t>
      </w:r>
      <w:r w:rsidR="00444945" w:rsidRPr="006D6F6F">
        <w:rPr>
          <w:rFonts w:ascii="Times New Roman" w:hAnsi="Times New Roman"/>
          <w:sz w:val="28"/>
          <w:szCs w:val="28"/>
        </w:rPr>
        <w:t xml:space="preserve"> </w:t>
      </w:r>
      <w:r w:rsidRPr="006D6F6F">
        <w:rPr>
          <w:rFonts w:ascii="Times New Roman" w:hAnsi="Times New Roman"/>
          <w:sz w:val="28"/>
          <w:szCs w:val="28"/>
        </w:rPr>
        <w:t xml:space="preserve">и </w:t>
      </w:r>
      <w:r w:rsidR="00444945" w:rsidRPr="006D6F6F">
        <w:rPr>
          <w:rFonts w:ascii="Times New Roman" w:hAnsi="Times New Roman"/>
          <w:sz w:val="28"/>
          <w:szCs w:val="28"/>
        </w:rPr>
        <w:t>1</w:t>
      </w:r>
      <w:r w:rsidR="00444945">
        <w:rPr>
          <w:rFonts w:ascii="Times New Roman" w:hAnsi="Times New Roman"/>
          <w:sz w:val="28"/>
          <w:szCs w:val="28"/>
        </w:rPr>
        <w:t>53</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Pr="004B5F02">
        <w:rPr>
          <w:rFonts w:ascii="Times New Roman" w:hAnsi="Times New Roman"/>
          <w:sz w:val="28"/>
          <w:szCs w:val="28"/>
        </w:rPr>
        <w:lastRenderedPageBreak/>
        <w:t>Указанием Банка России от 28 мая 2003 г. № 1283-У "О порядке установления Банком России учетных цен на аффинированные драгоценные металлы".</w:t>
      </w:r>
    </w:p>
    <w:p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792B26" w:rsidRPr="00C84829">
        <w:rPr>
          <w:rFonts w:ascii="Times New Roman" w:hAnsi="Times New Roman"/>
          <w:sz w:val="28"/>
          <w:szCs w:val="28"/>
        </w:rPr>
        <w:t>2024</w:t>
      </w:r>
      <w:r w:rsidRPr="00C84829">
        <w:rPr>
          <w:rFonts w:ascii="Times New Roman" w:hAnsi="Times New Roman"/>
          <w:sz w:val="28"/>
        </w:rPr>
        <w:t xml:space="preserve"> 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792B26" w:rsidRPr="00C84829">
        <w:rPr>
          <w:rFonts w:ascii="Times New Roman" w:hAnsi="Times New Roman"/>
          <w:sz w:val="28"/>
          <w:szCs w:val="28"/>
        </w:rPr>
        <w:t>2023</w:t>
      </w:r>
      <w:r w:rsidRPr="00C84829">
        <w:rPr>
          <w:rFonts w:ascii="Times New Roman" w:hAnsi="Times New Roman"/>
          <w:sz w:val="28"/>
        </w:rPr>
        <w:t> 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за 202</w:t>
      </w:r>
      <w:r w:rsidR="009C7292" w:rsidRPr="00C84829">
        <w:rPr>
          <w:rFonts w:ascii="Times New Roman" w:hAnsi="Times New Roman"/>
          <w:sz w:val="28"/>
        </w:rPr>
        <w:t>1</w:t>
      </w:r>
      <w:r w:rsidRPr="00C84829">
        <w:rPr>
          <w:rFonts w:ascii="Times New Roman" w:hAnsi="Times New Roman"/>
          <w:sz w:val="28"/>
          <w:szCs w:val="28"/>
        </w:rPr>
        <w:t>,</w:t>
      </w:r>
      <w:r w:rsidRPr="00C84829">
        <w:rPr>
          <w:rFonts w:ascii="Times New Roman" w:hAnsi="Times New Roman"/>
          <w:sz w:val="28"/>
        </w:rPr>
        <w:t xml:space="preserve"> 202</w:t>
      </w:r>
      <w:r w:rsidR="009C7292" w:rsidRPr="00C84829">
        <w:rPr>
          <w:rFonts w:ascii="Times New Roman" w:hAnsi="Times New Roman"/>
          <w:sz w:val="28"/>
        </w:rPr>
        <w:t>2</w:t>
      </w:r>
      <w:r w:rsidRPr="00C84829">
        <w:rPr>
          <w:rFonts w:ascii="Times New Roman" w:hAnsi="Times New Roman"/>
          <w:sz w:val="28"/>
          <w:szCs w:val="28"/>
        </w:rPr>
        <w:t xml:space="preserve"> и </w:t>
      </w:r>
      <w:r w:rsidR="00792B26" w:rsidRPr="00C84829">
        <w:rPr>
          <w:rFonts w:ascii="Times New Roman" w:hAnsi="Times New Roman"/>
          <w:sz w:val="28"/>
          <w:szCs w:val="28"/>
        </w:rPr>
        <w:t>2023</w:t>
      </w:r>
      <w:r w:rsidRPr="00C84829">
        <w:rPr>
          <w:rFonts w:ascii="Times New Roman" w:hAnsi="Times New Roman"/>
          <w:sz w:val="28"/>
        </w:rPr>
        <w:t> 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2023 году денежных средств)</w:t>
      </w:r>
      <w:r w:rsidRPr="00C84829">
        <w:rPr>
          <w:rFonts w:ascii="Times New Roman" w:hAnsi="Times New Roman"/>
          <w:sz w:val="28"/>
        </w:rPr>
        <w:t xml:space="preserve">. </w:t>
      </w:r>
    </w:p>
    <w:p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rsidR="004D5762" w:rsidRPr="00C84829" w:rsidRDefault="00CF22F2">
      <w:pPr>
        <w:ind w:firstLine="567"/>
        <w:rPr>
          <w:rFonts w:ascii="Times New Roman" w:hAnsi="Times New Roman"/>
          <w:sz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426884" w:rsidRPr="00C84829">
        <w:rPr>
          <w:rFonts w:ascii="Times New Roman" w:hAnsi="Times New Roman"/>
          <w:sz w:val="28"/>
        </w:rPr>
        <w:t xml:space="preserve"> </w:t>
      </w:r>
      <w:r w:rsidR="00426884" w:rsidRPr="00766FDE">
        <w:rPr>
          <w:rFonts w:ascii="Times New Roman" w:hAnsi="Times New Roman"/>
          <w:sz w:val="28"/>
        </w:rPr>
        <w:t xml:space="preserve">Если ребенок достиг совершеннолетия в отчетной периоде, его доходы за </w:t>
      </w:r>
      <w:r w:rsidR="00426884" w:rsidRPr="00C84829">
        <w:rPr>
          <w:rFonts w:ascii="Times New Roman" w:hAnsi="Times New Roman"/>
          <w:sz w:val="28"/>
        </w:rPr>
        <w:t xml:space="preserve">отчетный период и два предшествующих ему года также не учитываются. </w:t>
      </w:r>
    </w:p>
    <w:p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rsidR="004D5762" w:rsidRPr="00C84829"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часто подлежит заполнению в связи с незначительными доходами в предыдущие годы.</w:t>
      </w:r>
    </w:p>
    <w:p w:rsidR="004D5762" w:rsidRPr="00766FDE" w:rsidRDefault="00CF22F2" w:rsidP="00C20FFC">
      <w:pPr>
        <w:pStyle w:val="af7"/>
        <w:ind w:left="0" w:firstLine="567"/>
        <w:rPr>
          <w:rFonts w:ascii="Times New Roman" w:hAnsi="Times New Roman"/>
          <w:sz w:val="28"/>
          <w:szCs w:val="28"/>
        </w:rPr>
      </w:pPr>
      <w:r w:rsidRPr="00C84829">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C84829">
        <w:rPr>
          <w:rFonts w:ascii="Times New Roman" w:hAnsi="Times New Roman"/>
          <w:sz w:val="28"/>
        </w:rPr>
        <w:t xml:space="preserve"> (с учетом положений пункта </w:t>
      </w:r>
      <w:r w:rsidR="007812F8" w:rsidRPr="00C84829">
        <w:rPr>
          <w:rFonts w:ascii="Times New Roman" w:eastAsia="Times New Roman" w:hAnsi="Times New Roman"/>
          <w:sz w:val="28"/>
          <w:szCs w:val="28"/>
          <w:lang w:eastAsia="ru-RU"/>
        </w:rPr>
        <w:t>5</w:t>
      </w:r>
      <w:r w:rsidR="00444945" w:rsidRPr="00C84829">
        <w:rPr>
          <w:rFonts w:ascii="Times New Roman" w:eastAsia="Times New Roman" w:hAnsi="Times New Roman"/>
          <w:sz w:val="28"/>
          <w:szCs w:val="28"/>
          <w:lang w:eastAsia="ru-RU"/>
        </w:rPr>
        <w:t>4</w:t>
      </w:r>
      <w:r w:rsidR="00D813DB" w:rsidRPr="00C84829">
        <w:rPr>
          <w:rFonts w:ascii="Times New Roman" w:hAnsi="Times New Roman"/>
          <w:sz w:val="28"/>
        </w:rPr>
        <w:t xml:space="preserve"> настоящих Методических</w:t>
      </w:r>
      <w:r w:rsidR="00D813DB" w:rsidRPr="00766FDE">
        <w:rPr>
          <w:rFonts w:ascii="Times New Roman" w:hAnsi="Times New Roman"/>
          <w:sz w:val="28"/>
        </w:rPr>
        <w:t xml:space="preserve"> </w:t>
      </w:r>
      <w:r w:rsidR="00D813DB" w:rsidRPr="00C84829">
        <w:rPr>
          <w:rFonts w:ascii="Times New Roman" w:hAnsi="Times New Roman"/>
          <w:sz w:val="28"/>
        </w:rPr>
        <w:t>рекомендаций)</w:t>
      </w:r>
      <w:r w:rsidRPr="00C84829">
        <w:rPr>
          <w:rFonts w:ascii="Times New Roman" w:hAnsi="Times New Roman"/>
          <w:sz w:val="28"/>
        </w:rPr>
        <w:t>.</w:t>
      </w:r>
    </w:p>
    <w:p w:rsidR="00C20FFC" w:rsidRPr="00766FDE" w:rsidRDefault="00C20FFC" w:rsidP="00C20FFC">
      <w:pPr>
        <w:pStyle w:val="af7"/>
        <w:numPr>
          <w:ilvl w:val="0"/>
          <w:numId w:val="1"/>
        </w:numPr>
        <w:ind w:left="0" w:firstLine="567"/>
        <w:rPr>
          <w:rFonts w:ascii="Times New Roman" w:hAnsi="Times New Roman"/>
          <w:b/>
          <w:sz w:val="28"/>
          <w:szCs w:val="28"/>
        </w:rPr>
      </w:pPr>
      <w:r w:rsidRPr="00766FDE">
        <w:rPr>
          <w:rFonts w:ascii="Times New Roman" w:hAnsi="Times New Roman"/>
          <w:b/>
          <w:sz w:val="28"/>
          <w:szCs w:val="28"/>
        </w:rPr>
        <w:t xml:space="preserve">Отдельные аспекты заполнения </w:t>
      </w:r>
      <w:r w:rsidRPr="00C84829">
        <w:rPr>
          <w:rFonts w:ascii="Times New Roman" w:hAnsi="Times New Roman"/>
          <w:b/>
          <w:sz w:val="28"/>
        </w:rPr>
        <w:t>графы "Сумма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 xml:space="preserve">в отношении служащего </w:t>
      </w:r>
      <w:r w:rsidR="00F13E5E" w:rsidRPr="00C84829">
        <w:rPr>
          <w:rFonts w:ascii="Times New Roman" w:hAnsi="Times New Roman"/>
          <w:sz w:val="28"/>
          <w:szCs w:val="28"/>
        </w:rPr>
        <w:lastRenderedPageBreak/>
        <w:t>(работника), отдельно в справке в отношении его супруга (супруги), отдельно в справке в отношении его несовершеннолетнего ребенка.</w:t>
      </w:r>
    </w:p>
    <w:p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супруга (супруги)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rsidR="0045332E" w:rsidRPr="00A245D0" w:rsidRDefault="0045332E" w:rsidP="00A245D0">
      <w:pPr>
        <w:pStyle w:val="af7"/>
        <w:ind w:left="0" w:firstLine="567"/>
        <w:rPr>
          <w:rFonts w:ascii="Times New Roman" w:hAnsi="Times New Roman"/>
          <w:sz w:val="28"/>
          <w:szCs w:val="28"/>
        </w:rPr>
      </w:pPr>
    </w:p>
    <w:p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5)</w:t>
      </w:r>
      <w:r w:rsidR="0045332E">
        <w:rPr>
          <w:rFonts w:ascii="Times New Roman" w:hAnsi="Times New Roman"/>
          <w:sz w:val="28"/>
          <w:szCs w:val="28"/>
        </w:rPr>
        <w:t>:</w:t>
      </w:r>
    </w:p>
    <w:tbl>
      <w:tblPr>
        <w:tblStyle w:val="af4"/>
        <w:tblW w:w="0" w:type="auto"/>
        <w:shd w:val="clear" w:color="auto" w:fill="FFFFFF" w:themeFill="background1"/>
        <w:tblLook w:val="04A0"/>
      </w:tblPr>
      <w:tblGrid>
        <w:gridCol w:w="10195"/>
      </w:tblGrid>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"Сумма </w:t>
            </w:r>
            <w:r w:rsidRPr="007038E9">
              <w:rPr>
                <w:rFonts w:ascii="Times New Roman" w:hAnsi="Times New Roman"/>
                <w:iCs/>
                <w:sz w:val="28"/>
                <w:szCs w:val="28"/>
              </w:rPr>
              <w:lastRenderedPageBreak/>
              <w:t>поступивших на счет денежных средств (руб.)" раздела 4 справки необходимо сравнивать совокупный доход с 500 тыс. руб.</w:t>
            </w:r>
          </w:p>
        </w:tc>
      </w:tr>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A245D0" w:rsidRPr="009943F3" w:rsidTr="007038E9">
        <w:tc>
          <w:tcPr>
            <w:tcW w:w="10195" w:type="dxa"/>
            <w:shd w:val="clear" w:color="auto" w:fill="FFFFFF" w:themeFill="background1"/>
          </w:tcPr>
          <w:p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rsidR="00C20FFC" w:rsidRDefault="00C20FFC" w:rsidP="00C20FFC">
      <w:pPr>
        <w:pStyle w:val="af7"/>
        <w:ind w:left="0" w:firstLine="567"/>
        <w:rPr>
          <w:rFonts w:ascii="Times New Roman" w:hAnsi="Times New Roman"/>
          <w:sz w:val="28"/>
          <w:szCs w:val="28"/>
        </w:rPr>
      </w:pPr>
    </w:p>
    <w:p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A245D0">
        <w:rPr>
          <w:rFonts w:ascii="Times New Roman" w:hAnsi="Times New Roman"/>
          <w:b/>
          <w:sz w:val="28"/>
        </w:rPr>
        <w:t>графы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rsidR="004D5762" w:rsidRPr="006848CC"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Банк (иная кредитная организация) выпускает следующие виды карт (таблица № </w:t>
      </w:r>
      <w:r w:rsidR="00A245D0">
        <w:rPr>
          <w:rFonts w:ascii="Times New Roman" w:hAnsi="Times New Roman"/>
          <w:sz w:val="28"/>
          <w:szCs w:val="28"/>
        </w:rPr>
        <w:t>6</w:t>
      </w:r>
      <w:r w:rsidRPr="006848CC">
        <w:rPr>
          <w:rFonts w:ascii="Times New Roman" w:hAnsi="Times New Roman"/>
          <w:sz w:val="28"/>
          <w:szCs w:val="28"/>
        </w:rPr>
        <w:t>):</w:t>
      </w:r>
    </w:p>
    <w:tbl>
      <w:tblPr>
        <w:tblStyle w:val="af4"/>
        <w:tblW w:w="10348" w:type="dxa"/>
        <w:tblInd w:w="108" w:type="dxa"/>
        <w:tblLook w:val="04A0"/>
      </w:tblPr>
      <w:tblGrid>
        <w:gridCol w:w="2127"/>
        <w:gridCol w:w="8221"/>
      </w:tblGrid>
      <w:tr w:rsidR="004D5762" w:rsidRPr="006848CC">
        <w:tc>
          <w:tcPr>
            <w:tcW w:w="2127"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tc>
          <w:tcPr>
            <w:tcW w:w="2127"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2"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CF22F2" w:rsidRPr="00F45D28">
        <w:rPr>
          <w:rFonts w:ascii="Times New Roman" w:hAnsi="Times New Roman"/>
          <w:sz w:val="28"/>
          <w:szCs w:val="28"/>
          <w:lang w:val="en-US"/>
        </w:rPr>
        <w:t>Qiwi</w:t>
      </w:r>
      <w:r w:rsidR="00CF22F2" w:rsidRPr="00F45D28">
        <w:rPr>
          <w:rFonts w:ascii="Times New Roman" w:hAnsi="Times New Roman"/>
          <w:sz w:val="28"/>
          <w:szCs w:val="28"/>
        </w:rPr>
        <w:t xml:space="preserve"> кошелек"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rsidR="00F45D28" w:rsidRPr="00F45D28" w:rsidRDefault="00F45D28" w:rsidP="00F45D28">
      <w:pPr>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t xml:space="preserve">Отзыв лицензии у кредитной организации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w:t>
      </w:r>
      <w:r w:rsidRPr="006848CC">
        <w:rPr>
          <w:rFonts w:ascii="Times New Roman" w:hAnsi="Times New Roman"/>
          <w:sz w:val="28"/>
          <w:szCs w:val="28"/>
        </w:rPr>
        <w:lastRenderedPageBreak/>
        <w:t xml:space="preserve">орган за соответствующей выпиской.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33"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rsidR="004D5762" w:rsidRDefault="004D5762">
      <w:pPr>
        <w:ind w:firstLine="851"/>
        <w:jc w:val="center"/>
        <w:rPr>
          <w:rFonts w:ascii="Times New Roman" w:hAnsi="Times New Roman"/>
          <w:sz w:val="28"/>
          <w:szCs w:val="28"/>
        </w:rPr>
      </w:pPr>
    </w:p>
    <w:p w:rsidR="00844FEE" w:rsidRDefault="00844FEE">
      <w:pPr>
        <w:ind w:firstLine="851"/>
        <w:jc w:val="center"/>
        <w:rPr>
          <w:rFonts w:ascii="Times New Roman" w:hAnsi="Times New Roman"/>
          <w:sz w:val="28"/>
          <w:szCs w:val="28"/>
        </w:rPr>
      </w:pPr>
    </w:p>
    <w:p w:rsidR="00844FEE" w:rsidRPr="006848CC" w:rsidRDefault="00844FEE">
      <w:pPr>
        <w:ind w:firstLine="851"/>
        <w:jc w:val="center"/>
        <w:rPr>
          <w:rFonts w:ascii="Times New Roman" w:hAnsi="Times New Roman"/>
          <w:sz w:val="28"/>
          <w:szCs w:val="28"/>
        </w:rPr>
      </w:pPr>
    </w:p>
    <w:p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rsidR="004D5762" w:rsidRPr="006848CC" w:rsidRDefault="004D5762">
      <w:pPr>
        <w:ind w:firstLine="851"/>
        <w:jc w:val="center"/>
        <w:rPr>
          <w:rFonts w:ascii="Times New Roman" w:hAnsi="Times New Roman"/>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w:t>
      </w:r>
      <w:r w:rsidRPr="006848CC">
        <w:rPr>
          <w:rFonts w:ascii="Times New Roman" w:hAnsi="Times New Roman"/>
          <w:sz w:val="28"/>
          <w:szCs w:val="28"/>
        </w:rPr>
        <w:lastRenderedPageBreak/>
        <w:t xml:space="preserve">обратились, данной информацией не располагает и в этой связи необходимо обратиться в другую организацию. </w:t>
      </w:r>
    </w:p>
    <w:p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44945">
        <w:rPr>
          <w:rFonts w:ascii="Times New Roman" w:eastAsia="Times New Roman" w:hAnsi="Times New Roman"/>
          <w:sz w:val="28"/>
          <w:szCs w:val="28"/>
          <w:lang w:eastAsia="ru-RU"/>
        </w:rPr>
        <w:t>4</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lastRenderedPageBreak/>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4"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rsidR="00191144" w:rsidRPr="006848CC" w:rsidRDefault="00191144" w:rsidP="00AD75B1">
      <w:pPr>
        <w:pStyle w:val="af7"/>
        <w:tabs>
          <w:tab w:val="left" w:pos="1418"/>
        </w:tabs>
        <w:ind w:left="0" w:firstLine="567"/>
        <w:rPr>
          <w:rFonts w:ascii="Times New Roman" w:hAnsi="Times New Roman"/>
          <w:sz w:val="28"/>
          <w:szCs w:val="28"/>
        </w:rPr>
      </w:pPr>
    </w:p>
    <w:p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rsidR="004D5762" w:rsidRPr="006848CC" w:rsidRDefault="004D5762">
      <w:pPr>
        <w:ind w:firstLine="851"/>
        <w:jc w:val="center"/>
        <w:rPr>
          <w:rFonts w:ascii="Times New Roman" w:hAnsi="Times New Roman"/>
          <w:sz w:val="28"/>
          <w:szCs w:val="28"/>
        </w:rPr>
      </w:pPr>
    </w:p>
    <w:p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5"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4) договор финансирования под уступку денежного требования;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w:t>
      </w:r>
      <w:r w:rsidRPr="006848CC">
        <w:rPr>
          <w:rFonts w:ascii="Times New Roman" w:hAnsi="Times New Roman"/>
          <w:sz w:val="28"/>
          <w:szCs w:val="28"/>
        </w:rPr>
        <w:lastRenderedPageBreak/>
        <w:t>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w:t>
      </w:r>
      <w:r w:rsidRPr="006848CC">
        <w:rPr>
          <w:rFonts w:ascii="Times New Roman" w:hAnsi="Times New Roman"/>
          <w:sz w:val="28"/>
          <w:szCs w:val="28"/>
        </w:rPr>
        <w:lastRenderedPageBreak/>
        <w:t xml:space="preserve">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w:t>
      </w:r>
      <w:r w:rsidR="007F035B">
        <w:rPr>
          <w:rFonts w:ascii="Times New Roman" w:hAnsi="Times New Roman"/>
          <w:b/>
          <w:sz w:val="28"/>
          <w:szCs w:val="28"/>
        </w:rPr>
        <w:t>пенсионным</w:t>
      </w:r>
      <w:r w:rsidR="007F035B" w:rsidRPr="006848CC">
        <w:rPr>
          <w:rFonts w:ascii="Times New Roman" w:hAnsi="Times New Roman"/>
          <w:b/>
          <w:sz w:val="28"/>
          <w:szCs w:val="28"/>
        </w:rPr>
        <w:t xml:space="preserve"> </w:t>
      </w:r>
      <w:r w:rsidRPr="006848CC">
        <w:rPr>
          <w:rFonts w:ascii="Times New Roman" w:hAnsi="Times New Roman"/>
          <w:b/>
          <w:sz w:val="28"/>
          <w:szCs w:val="28"/>
        </w:rPr>
        <w:t xml:space="preserve">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"Содержание обязательства"</w:t>
      </w:r>
      <w:r w:rsidRPr="006848CC">
        <w:rPr>
          <w:rFonts w:ascii="Times New Roman" w:hAnsi="Times New Roman"/>
          <w:sz w:val="28"/>
          <w:szCs w:val="28"/>
        </w:rPr>
        <w:t xml:space="preserve"> указывается вид страхования,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w:t>
      </w:r>
      <w:r w:rsidRPr="00AD75B1">
        <w:rPr>
          <w:rFonts w:ascii="Times New Roman" w:hAnsi="Times New Roman"/>
          <w:b/>
          <w:sz w:val="28"/>
        </w:rPr>
        <w:t>"Сумма обязательства"</w:t>
      </w:r>
      <w:r w:rsidRPr="006848CC">
        <w:rPr>
          <w:rFonts w:ascii="Times New Roman" w:hAnsi="Times New Roman"/>
          <w:sz w:val="28"/>
          <w:szCs w:val="28"/>
        </w:rPr>
        <w:t xml:space="preserve"> </w:t>
      </w:r>
      <w:r w:rsidRPr="007812F8">
        <w:rPr>
          <w:rFonts w:ascii="Times New Roman" w:hAnsi="Times New Roman"/>
          <w:sz w:val="28"/>
          <w:szCs w:val="28"/>
        </w:rPr>
        <w:t>указывается страховая премия</w:t>
      </w:r>
      <w:r w:rsidRPr="006848CC">
        <w:rPr>
          <w:rFonts w:ascii="Times New Roman" w:hAnsi="Times New Roman"/>
          <w:sz w:val="28"/>
          <w:szCs w:val="28"/>
        </w:rPr>
        <w:t xml:space="preserve"> по договору. В графе </w:t>
      </w:r>
      <w:r w:rsidRPr="00AD75B1">
        <w:rPr>
          <w:rFonts w:ascii="Times New Roman" w:hAnsi="Times New Roman"/>
          <w:b/>
          <w:sz w:val="28"/>
        </w:rPr>
        <w:t>"Условия обязательства"</w:t>
      </w:r>
      <w:r w:rsidRPr="006848CC">
        <w:rPr>
          <w:rFonts w:ascii="Times New Roman" w:hAnsi="Times New Roman"/>
          <w:sz w:val="28"/>
          <w:szCs w:val="28"/>
        </w:rPr>
        <w:t xml:space="preserve"> могут быть указаны сроки окончания договора страхования.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p>
    <w:p w:rsidR="004D5762" w:rsidRPr="00401035" w:rsidRDefault="004D5762">
      <w:pPr>
        <w:ind w:firstLine="0"/>
        <w:jc w:val="left"/>
        <w:rPr>
          <w:rFonts w:ascii="Times New Roman" w:hAnsi="Times New Roman"/>
          <w:sz w:val="28"/>
          <w:szCs w:val="28"/>
        </w:rPr>
      </w:pPr>
    </w:p>
    <w:p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rsidR="004D5762" w:rsidRPr="006848CC" w:rsidRDefault="004D5762">
      <w:pPr>
        <w:ind w:firstLine="851"/>
        <w:jc w:val="center"/>
        <w:rPr>
          <w:rFonts w:ascii="Times New Roman" w:hAnsi="Times New Roman"/>
          <w:sz w:val="28"/>
          <w:szCs w:val="28"/>
        </w:rPr>
      </w:pP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lastRenderedPageBreak/>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w:t>
      </w:r>
      <w:r w:rsidR="006F457F">
        <w:rPr>
          <w:rFonts w:ascii="Times New Roman" w:hAnsi="Times New Roman"/>
          <w:sz w:val="28"/>
          <w:szCs w:val="28"/>
        </w:rPr>
        <w:t>08</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11</w:t>
      </w:r>
      <w:r w:rsidR="006F457F">
        <w:rPr>
          <w:rFonts w:ascii="Times New Roman" w:hAnsi="Times New Roman"/>
          <w:sz w:val="28"/>
          <w:szCs w:val="28"/>
        </w:rPr>
        <w:t>6</w:t>
      </w:r>
      <w:r w:rsidR="006D6F6F" w:rsidRPr="006D6F6F">
        <w:rPr>
          <w:rFonts w:ascii="Times New Roman" w:hAnsi="Times New Roman"/>
          <w:sz w:val="28"/>
          <w:szCs w:val="28"/>
        </w:rPr>
        <w:t xml:space="preserve"> </w:t>
      </w:r>
      <w:r w:rsidRPr="006D6F6F">
        <w:rPr>
          <w:rFonts w:ascii="Times New Roman" w:hAnsi="Times New Roman"/>
          <w:sz w:val="28"/>
          <w:szCs w:val="28"/>
        </w:rPr>
        <w:t xml:space="preserve">и </w:t>
      </w:r>
      <w:r w:rsidR="006D6F6F" w:rsidRPr="006D6F6F">
        <w:rPr>
          <w:rFonts w:ascii="Times New Roman" w:hAnsi="Times New Roman"/>
          <w:sz w:val="28"/>
          <w:szCs w:val="28"/>
        </w:rPr>
        <w:t>1</w:t>
      </w:r>
      <w:r w:rsidR="006F457F">
        <w:rPr>
          <w:rFonts w:ascii="Times New Roman" w:hAnsi="Times New Roman"/>
          <w:sz w:val="28"/>
          <w:szCs w:val="28"/>
        </w:rPr>
        <w:t>17</w:t>
      </w:r>
      <w:r w:rsidR="006D6F6F"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1</w:t>
      </w:r>
      <w:r w:rsidR="006F457F">
        <w:rPr>
          <w:rFonts w:ascii="Times New Roman" w:hAnsi="Times New Roman"/>
          <w:sz w:val="28"/>
          <w:szCs w:val="28"/>
        </w:rPr>
        <w:t>18</w:t>
      </w:r>
      <w:r w:rsidR="006D6F6F"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строке </w:t>
      </w:r>
      <w:r w:rsidRPr="00AD75B1">
        <w:rPr>
          <w:rFonts w:ascii="Times New Roman" w:hAnsi="Times New Roman"/>
          <w:b/>
          <w:sz w:val="28"/>
        </w:rPr>
        <w:t>"Транспортные средства"</w:t>
      </w:r>
      <w:r w:rsidRPr="006D6F6F">
        <w:rPr>
          <w:rFonts w:ascii="Times New Roman" w:hAnsi="Times New Roman"/>
          <w:sz w:val="28"/>
          <w:szCs w:val="28"/>
        </w:rPr>
        <w:t xml:space="preserve">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"Ценные бумаги"</w:t>
      </w:r>
      <w:r w:rsidRPr="006848CC">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w:t>
      </w:r>
      <w:r w:rsidR="006F457F">
        <w:rPr>
          <w:rFonts w:ascii="Times New Roman" w:hAnsi="Times New Roman"/>
          <w:sz w:val="28"/>
          <w:szCs w:val="28"/>
        </w:rPr>
        <w:t>7</w:t>
      </w:r>
      <w:r w:rsidR="007D187B">
        <w:rPr>
          <w:rFonts w:ascii="Times New Roman" w:hAnsi="Times New Roman"/>
          <w:sz w:val="28"/>
          <w:szCs w:val="28"/>
        </w:rPr>
        <w:t>9</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w:t>
      </w:r>
      <w:r w:rsidR="007D187B">
        <w:rPr>
          <w:rFonts w:ascii="Times New Roman" w:hAnsi="Times New Roman"/>
          <w:sz w:val="28"/>
          <w:szCs w:val="28"/>
        </w:rPr>
        <w:t>80</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w:t>
      </w:r>
      <w:r w:rsidR="00924928">
        <w:rPr>
          <w:rFonts w:ascii="Times New Roman" w:hAnsi="Times New Roman"/>
          <w:sz w:val="28"/>
          <w:szCs w:val="28"/>
        </w:rPr>
        <w:t xml:space="preserve"> </w:t>
      </w:r>
      <w:r w:rsidR="006F457F" w:rsidRPr="00A607DB">
        <w:rPr>
          <w:rFonts w:ascii="Times New Roman" w:hAnsi="Times New Roman"/>
          <w:sz w:val="28"/>
          <w:szCs w:val="28"/>
        </w:rPr>
        <w:t>1</w:t>
      </w:r>
      <w:r w:rsidR="007D187B">
        <w:rPr>
          <w:rFonts w:ascii="Times New Roman" w:hAnsi="Times New Roman"/>
          <w:sz w:val="28"/>
          <w:szCs w:val="28"/>
        </w:rPr>
        <w:t>81</w:t>
      </w:r>
      <w:r w:rsidR="006F457F" w:rsidRPr="00A607DB">
        <w:rPr>
          <w:rFonts w:ascii="Times New Roman" w:hAnsi="Times New Roman"/>
          <w:sz w:val="28"/>
          <w:szCs w:val="28"/>
        </w:rPr>
        <w:t xml:space="preserve"> </w:t>
      </w:r>
      <w:r w:rsidRPr="00A607DB">
        <w:rPr>
          <w:rFonts w:ascii="Times New Roman" w:hAnsi="Times New Roman"/>
          <w:sz w:val="28"/>
          <w:szCs w:val="28"/>
        </w:rPr>
        <w:t>настоящих Методических рекомендаций, доли у</w:t>
      </w:r>
      <w:r w:rsidR="00924928">
        <w:rPr>
          <w:rFonts w:ascii="Times New Roman" w:hAnsi="Times New Roman"/>
          <w:sz w:val="28"/>
          <w:szCs w:val="28"/>
        </w:rPr>
        <w:t xml:space="preserve">частия в соответствии с пунктом </w:t>
      </w:r>
      <w:r w:rsidR="008C1F84" w:rsidRPr="00A607DB">
        <w:rPr>
          <w:rFonts w:ascii="Times New Roman" w:hAnsi="Times New Roman"/>
          <w:sz w:val="28"/>
          <w:szCs w:val="28"/>
        </w:rPr>
        <w:t>1</w:t>
      </w:r>
      <w:r w:rsidR="00445D70">
        <w:rPr>
          <w:rFonts w:ascii="Times New Roman" w:hAnsi="Times New Roman"/>
          <w:sz w:val="28"/>
          <w:szCs w:val="28"/>
        </w:rPr>
        <w:t>8</w:t>
      </w:r>
      <w:r w:rsidR="007D187B">
        <w:rPr>
          <w:rFonts w:ascii="Times New Roman" w:hAnsi="Times New Roman"/>
          <w:sz w:val="28"/>
          <w:szCs w:val="28"/>
        </w:rPr>
        <w:t>2</w:t>
      </w:r>
      <w:r w:rsidRPr="00A607DB">
        <w:rPr>
          <w:rFonts w:ascii="Times New Roman" w:hAnsi="Times New Roman"/>
          <w:sz w:val="28"/>
          <w:szCs w:val="28"/>
        </w:rPr>
        <w:t xml:space="preserve"> настоящих Методических рекомендаций.</w:t>
      </w:r>
    </w:p>
    <w:p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6"/>
      <w:pgSz w:w="11906" w:h="16838"/>
      <w:pgMar w:top="1134" w:right="567" w:bottom="1134" w:left="1134" w:header="45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6DCF" w:rsidRDefault="00116DCF">
      <w:r>
        <w:separator/>
      </w:r>
    </w:p>
  </w:endnote>
  <w:endnote w:type="continuationSeparator" w:id="0">
    <w:p w:rsidR="00116DCF" w:rsidRDefault="00116DCF">
      <w:r>
        <w:continuationSeparator/>
      </w:r>
    </w:p>
  </w:endnote>
  <w:endnote w:type="continuationNotice" w:id="1">
    <w:p w:rsidR="00116DCF" w:rsidRDefault="00116DCF"/>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6DCF" w:rsidRDefault="00116DCF">
      <w:r>
        <w:separator/>
      </w:r>
    </w:p>
  </w:footnote>
  <w:footnote w:type="continuationSeparator" w:id="0">
    <w:p w:rsidR="00116DCF" w:rsidRDefault="00116DCF">
      <w:r>
        <w:continuationSeparator/>
      </w:r>
    </w:p>
  </w:footnote>
  <w:footnote w:type="continuationNotice" w:id="1">
    <w:p w:rsidR="00116DCF" w:rsidRDefault="00116DC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76" w:rsidRDefault="00613D95" w:rsidP="00AD75B1">
    <w:pPr>
      <w:pStyle w:val="af0"/>
      <w:jc w:val="center"/>
      <w:rPr>
        <w:rFonts w:ascii="Times New Roman" w:eastAsia="Times New Roman" w:hAnsi="Times New Roman"/>
        <w:sz w:val="28"/>
      </w:rPr>
    </w:pPr>
    <w:r w:rsidRPr="00613D95">
      <w:fldChar w:fldCharType="begin"/>
    </w:r>
    <w:r w:rsidR="00A84D76">
      <w:instrText>PAGE \* MERGEFORMAT</w:instrText>
    </w:r>
    <w:r w:rsidRPr="00613D95">
      <w:fldChar w:fldCharType="separate"/>
    </w:r>
    <w:r w:rsidR="0080633A" w:rsidRPr="0080633A">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7">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8">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9">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1">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2">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4">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5">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6">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8">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1">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2">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3">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4">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5">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6">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7">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8">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8"/>
  </w:num>
  <w:num w:numId="2">
    <w:abstractNumId w:val="30"/>
  </w:num>
  <w:num w:numId="3">
    <w:abstractNumId w:val="1"/>
  </w:num>
  <w:num w:numId="4">
    <w:abstractNumId w:val="11"/>
  </w:num>
  <w:num w:numId="5">
    <w:abstractNumId w:val="0"/>
  </w:num>
  <w:num w:numId="6">
    <w:abstractNumId w:val="25"/>
  </w:num>
  <w:num w:numId="7">
    <w:abstractNumId w:val="10"/>
  </w:num>
  <w:num w:numId="8">
    <w:abstractNumId w:val="17"/>
  </w:num>
  <w:num w:numId="9">
    <w:abstractNumId w:val="13"/>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8"/>
  </w:num>
  <w:num w:numId="21">
    <w:abstractNumId w:val="27"/>
  </w:num>
  <w:num w:numId="22">
    <w:abstractNumId w:val="9"/>
  </w:num>
  <w:num w:numId="23">
    <w:abstractNumId w:val="38"/>
  </w:num>
  <w:num w:numId="24">
    <w:abstractNumId w:val="23"/>
  </w:num>
  <w:num w:numId="25">
    <w:abstractNumId w:val="2"/>
  </w:num>
  <w:num w:numId="26">
    <w:abstractNumId w:val="7"/>
  </w:num>
  <w:num w:numId="27">
    <w:abstractNumId w:val="31"/>
  </w:num>
  <w:num w:numId="28">
    <w:abstractNumId w:val="33"/>
  </w:num>
  <w:num w:numId="29">
    <w:abstractNumId w:val="5"/>
  </w:num>
  <w:num w:numId="30">
    <w:abstractNumId w:val="6"/>
  </w:num>
  <w:num w:numId="31">
    <w:abstractNumId w:val="32"/>
  </w:num>
  <w:num w:numId="32">
    <w:abstractNumId w:val="37"/>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35"/>
  </w:num>
  <w:num w:numId="43">
    <w:abstractNumId w:val="34"/>
  </w:num>
  <w:num w:numId="44">
    <w:abstractNumId w:val="4"/>
  </w:num>
  <w:num w:numId="45">
    <w:abstractNumId w:val="24"/>
  </w:num>
  <w:num w:numId="46">
    <w:abstractNumId w:val="3"/>
  </w:num>
  <w:num w:numId="47">
    <w:abstractNumId w:val="12"/>
  </w:num>
  <w:num w:numId="48">
    <w:abstractNumId w:val="21"/>
  </w:num>
  <w:num w:numId="49">
    <w:abstractNumId w:val="14"/>
  </w:num>
  <w:num w:numId="50">
    <w:abstractNumId w:val="8"/>
  </w:num>
  <w:num w:numId="51">
    <w:abstractNumId w:val="26"/>
  </w:num>
  <w:num w:numId="52">
    <w:abstractNumId w:val="19"/>
  </w:num>
  <w:num w:numId="53">
    <w:abstractNumId w:val="15"/>
  </w:num>
  <w:num w:numId="54">
    <w:abstractNumId w:val="22"/>
  </w:num>
  <w:num w:numId="55">
    <w:abstractNumId w:val="29"/>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rsids>
    <w:rsidRoot w:val="004D5762"/>
    <w:rsid w:val="000026A7"/>
    <w:rsid w:val="000059F2"/>
    <w:rsid w:val="00010011"/>
    <w:rsid w:val="000201D0"/>
    <w:rsid w:val="00020FB5"/>
    <w:rsid w:val="00026149"/>
    <w:rsid w:val="000315CC"/>
    <w:rsid w:val="000324A0"/>
    <w:rsid w:val="000405D1"/>
    <w:rsid w:val="00041000"/>
    <w:rsid w:val="00047D13"/>
    <w:rsid w:val="000522CE"/>
    <w:rsid w:val="0005236B"/>
    <w:rsid w:val="000525D0"/>
    <w:rsid w:val="000667B0"/>
    <w:rsid w:val="000674EB"/>
    <w:rsid w:val="00073598"/>
    <w:rsid w:val="000758F2"/>
    <w:rsid w:val="000A0246"/>
    <w:rsid w:val="000A300D"/>
    <w:rsid w:val="000A7F4B"/>
    <w:rsid w:val="000C2060"/>
    <w:rsid w:val="000C3063"/>
    <w:rsid w:val="000C4F88"/>
    <w:rsid w:val="000D3471"/>
    <w:rsid w:val="000F1159"/>
    <w:rsid w:val="000F1C1A"/>
    <w:rsid w:val="000F672E"/>
    <w:rsid w:val="00116DCF"/>
    <w:rsid w:val="0013392F"/>
    <w:rsid w:val="001401FB"/>
    <w:rsid w:val="00144E1E"/>
    <w:rsid w:val="001460F2"/>
    <w:rsid w:val="00147FE3"/>
    <w:rsid w:val="001505B4"/>
    <w:rsid w:val="00153993"/>
    <w:rsid w:val="00156047"/>
    <w:rsid w:val="00162CA0"/>
    <w:rsid w:val="00171DB2"/>
    <w:rsid w:val="00177AA2"/>
    <w:rsid w:val="00180F9B"/>
    <w:rsid w:val="001812F5"/>
    <w:rsid w:val="00191144"/>
    <w:rsid w:val="00193B6E"/>
    <w:rsid w:val="00194A85"/>
    <w:rsid w:val="0019562E"/>
    <w:rsid w:val="00196E42"/>
    <w:rsid w:val="001B3826"/>
    <w:rsid w:val="001B61C3"/>
    <w:rsid w:val="001D53AA"/>
    <w:rsid w:val="001D7612"/>
    <w:rsid w:val="001E0217"/>
    <w:rsid w:val="001E63D2"/>
    <w:rsid w:val="001F4DBC"/>
    <w:rsid w:val="001F7B71"/>
    <w:rsid w:val="00205A80"/>
    <w:rsid w:val="00234327"/>
    <w:rsid w:val="00240588"/>
    <w:rsid w:val="002449A6"/>
    <w:rsid w:val="00244FEE"/>
    <w:rsid w:val="00250785"/>
    <w:rsid w:val="00254EC3"/>
    <w:rsid w:val="00261EBF"/>
    <w:rsid w:val="00272516"/>
    <w:rsid w:val="002908B0"/>
    <w:rsid w:val="00290BA3"/>
    <w:rsid w:val="002937E4"/>
    <w:rsid w:val="002B4A34"/>
    <w:rsid w:val="002D77AC"/>
    <w:rsid w:val="002E5FED"/>
    <w:rsid w:val="002F04BE"/>
    <w:rsid w:val="002F3898"/>
    <w:rsid w:val="002F4E39"/>
    <w:rsid w:val="0030028B"/>
    <w:rsid w:val="003033BD"/>
    <w:rsid w:val="00305A10"/>
    <w:rsid w:val="0032067C"/>
    <w:rsid w:val="0032079C"/>
    <w:rsid w:val="003428C1"/>
    <w:rsid w:val="00355BD0"/>
    <w:rsid w:val="003574AE"/>
    <w:rsid w:val="003624CC"/>
    <w:rsid w:val="0036730C"/>
    <w:rsid w:val="00372436"/>
    <w:rsid w:val="00376F9B"/>
    <w:rsid w:val="003810B7"/>
    <w:rsid w:val="00381DE5"/>
    <w:rsid w:val="00384D55"/>
    <w:rsid w:val="003857B2"/>
    <w:rsid w:val="00386829"/>
    <w:rsid w:val="00391449"/>
    <w:rsid w:val="003A70B9"/>
    <w:rsid w:val="003B218C"/>
    <w:rsid w:val="003C2E0E"/>
    <w:rsid w:val="003C6150"/>
    <w:rsid w:val="003C7271"/>
    <w:rsid w:val="004007AC"/>
    <w:rsid w:val="00401035"/>
    <w:rsid w:val="00405A0D"/>
    <w:rsid w:val="004148F8"/>
    <w:rsid w:val="00421C65"/>
    <w:rsid w:val="00424BE1"/>
    <w:rsid w:val="00426884"/>
    <w:rsid w:val="00430BAB"/>
    <w:rsid w:val="00432168"/>
    <w:rsid w:val="0043493D"/>
    <w:rsid w:val="00442C8E"/>
    <w:rsid w:val="00443436"/>
    <w:rsid w:val="00444945"/>
    <w:rsid w:val="00445D70"/>
    <w:rsid w:val="0045332E"/>
    <w:rsid w:val="00466E69"/>
    <w:rsid w:val="004844AB"/>
    <w:rsid w:val="00485068"/>
    <w:rsid w:val="004A67F3"/>
    <w:rsid w:val="004A7E52"/>
    <w:rsid w:val="004B0929"/>
    <w:rsid w:val="004B5F02"/>
    <w:rsid w:val="004B637B"/>
    <w:rsid w:val="004C22FB"/>
    <w:rsid w:val="004C789B"/>
    <w:rsid w:val="004D1E00"/>
    <w:rsid w:val="004D5762"/>
    <w:rsid w:val="004E1F0B"/>
    <w:rsid w:val="004E4827"/>
    <w:rsid w:val="004F3220"/>
    <w:rsid w:val="004F6179"/>
    <w:rsid w:val="00520CCC"/>
    <w:rsid w:val="00521D30"/>
    <w:rsid w:val="00524F37"/>
    <w:rsid w:val="0053655D"/>
    <w:rsid w:val="0053724A"/>
    <w:rsid w:val="00554D01"/>
    <w:rsid w:val="00557AD6"/>
    <w:rsid w:val="00564C29"/>
    <w:rsid w:val="00590914"/>
    <w:rsid w:val="00592A5F"/>
    <w:rsid w:val="005A4047"/>
    <w:rsid w:val="005C1C7A"/>
    <w:rsid w:val="005C2BC8"/>
    <w:rsid w:val="005C4D2F"/>
    <w:rsid w:val="005D1F50"/>
    <w:rsid w:val="005D6AC3"/>
    <w:rsid w:val="005E0D49"/>
    <w:rsid w:val="005F1201"/>
    <w:rsid w:val="005F50F4"/>
    <w:rsid w:val="00600166"/>
    <w:rsid w:val="006102D6"/>
    <w:rsid w:val="00610EEC"/>
    <w:rsid w:val="00613D95"/>
    <w:rsid w:val="00614138"/>
    <w:rsid w:val="00631D74"/>
    <w:rsid w:val="00632D06"/>
    <w:rsid w:val="00636842"/>
    <w:rsid w:val="00643A0B"/>
    <w:rsid w:val="0066287C"/>
    <w:rsid w:val="006700D8"/>
    <w:rsid w:val="0067171A"/>
    <w:rsid w:val="00677975"/>
    <w:rsid w:val="006848CC"/>
    <w:rsid w:val="00687C05"/>
    <w:rsid w:val="00691B10"/>
    <w:rsid w:val="006A230C"/>
    <w:rsid w:val="006A7568"/>
    <w:rsid w:val="006B4AF1"/>
    <w:rsid w:val="006C6217"/>
    <w:rsid w:val="006D1141"/>
    <w:rsid w:val="006D2840"/>
    <w:rsid w:val="006D56BF"/>
    <w:rsid w:val="006D6F6F"/>
    <w:rsid w:val="006E792F"/>
    <w:rsid w:val="006F457F"/>
    <w:rsid w:val="0070342F"/>
    <w:rsid w:val="007038E9"/>
    <w:rsid w:val="007042B7"/>
    <w:rsid w:val="0071514D"/>
    <w:rsid w:val="00722049"/>
    <w:rsid w:val="00725E0A"/>
    <w:rsid w:val="00727F13"/>
    <w:rsid w:val="0073198D"/>
    <w:rsid w:val="007463C9"/>
    <w:rsid w:val="007464ED"/>
    <w:rsid w:val="007573C9"/>
    <w:rsid w:val="00765AE6"/>
    <w:rsid w:val="00766FDE"/>
    <w:rsid w:val="00772F94"/>
    <w:rsid w:val="007812F8"/>
    <w:rsid w:val="0078642E"/>
    <w:rsid w:val="00792B26"/>
    <w:rsid w:val="00793F20"/>
    <w:rsid w:val="0079432C"/>
    <w:rsid w:val="00795C0E"/>
    <w:rsid w:val="007A030D"/>
    <w:rsid w:val="007A1B69"/>
    <w:rsid w:val="007A6A13"/>
    <w:rsid w:val="007B0AB5"/>
    <w:rsid w:val="007B534D"/>
    <w:rsid w:val="007C076F"/>
    <w:rsid w:val="007C2739"/>
    <w:rsid w:val="007C35B8"/>
    <w:rsid w:val="007D1233"/>
    <w:rsid w:val="007D187B"/>
    <w:rsid w:val="007D6042"/>
    <w:rsid w:val="007D7774"/>
    <w:rsid w:val="007E0A61"/>
    <w:rsid w:val="007E365F"/>
    <w:rsid w:val="007F035B"/>
    <w:rsid w:val="007F0939"/>
    <w:rsid w:val="007F1572"/>
    <w:rsid w:val="007F53D3"/>
    <w:rsid w:val="007F76A8"/>
    <w:rsid w:val="00804412"/>
    <w:rsid w:val="0080633A"/>
    <w:rsid w:val="00806972"/>
    <w:rsid w:val="00807233"/>
    <w:rsid w:val="008234F6"/>
    <w:rsid w:val="00837436"/>
    <w:rsid w:val="00844CBD"/>
    <w:rsid w:val="00844F39"/>
    <w:rsid w:val="00844FEE"/>
    <w:rsid w:val="00845D32"/>
    <w:rsid w:val="00853182"/>
    <w:rsid w:val="008621DE"/>
    <w:rsid w:val="00870D5B"/>
    <w:rsid w:val="0088001C"/>
    <w:rsid w:val="00887F4B"/>
    <w:rsid w:val="00891356"/>
    <w:rsid w:val="00891868"/>
    <w:rsid w:val="00891EC4"/>
    <w:rsid w:val="0089631F"/>
    <w:rsid w:val="008A6A42"/>
    <w:rsid w:val="008B315A"/>
    <w:rsid w:val="008B69F5"/>
    <w:rsid w:val="008B6F9B"/>
    <w:rsid w:val="008C14FF"/>
    <w:rsid w:val="008C1F84"/>
    <w:rsid w:val="008C2EF2"/>
    <w:rsid w:val="008C4FB2"/>
    <w:rsid w:val="008D2581"/>
    <w:rsid w:val="008D6F41"/>
    <w:rsid w:val="008E08A9"/>
    <w:rsid w:val="008E25E1"/>
    <w:rsid w:val="008E556F"/>
    <w:rsid w:val="0091227E"/>
    <w:rsid w:val="009161B9"/>
    <w:rsid w:val="00924928"/>
    <w:rsid w:val="00926985"/>
    <w:rsid w:val="009449D1"/>
    <w:rsid w:val="00945AD8"/>
    <w:rsid w:val="00953DA9"/>
    <w:rsid w:val="0095434F"/>
    <w:rsid w:val="00965C7E"/>
    <w:rsid w:val="009664F3"/>
    <w:rsid w:val="00970EF1"/>
    <w:rsid w:val="00971BC4"/>
    <w:rsid w:val="009761C9"/>
    <w:rsid w:val="0099045E"/>
    <w:rsid w:val="009B7493"/>
    <w:rsid w:val="009C26CC"/>
    <w:rsid w:val="009C4AED"/>
    <w:rsid w:val="009C7292"/>
    <w:rsid w:val="009D25F3"/>
    <w:rsid w:val="009E00B1"/>
    <w:rsid w:val="009E1384"/>
    <w:rsid w:val="009E26D2"/>
    <w:rsid w:val="009E2B2D"/>
    <w:rsid w:val="009E75AF"/>
    <w:rsid w:val="009F5820"/>
    <w:rsid w:val="009F6DEF"/>
    <w:rsid w:val="00A01564"/>
    <w:rsid w:val="00A164EE"/>
    <w:rsid w:val="00A245D0"/>
    <w:rsid w:val="00A269F7"/>
    <w:rsid w:val="00A607DB"/>
    <w:rsid w:val="00A628CD"/>
    <w:rsid w:val="00A67E99"/>
    <w:rsid w:val="00A73A56"/>
    <w:rsid w:val="00A73EF2"/>
    <w:rsid w:val="00A76F95"/>
    <w:rsid w:val="00A81B69"/>
    <w:rsid w:val="00A84D76"/>
    <w:rsid w:val="00AA3C83"/>
    <w:rsid w:val="00AC0C1B"/>
    <w:rsid w:val="00AD3CCE"/>
    <w:rsid w:val="00AD75B1"/>
    <w:rsid w:val="00AF1548"/>
    <w:rsid w:val="00AF318E"/>
    <w:rsid w:val="00B0678F"/>
    <w:rsid w:val="00B131EF"/>
    <w:rsid w:val="00B203EA"/>
    <w:rsid w:val="00B22F77"/>
    <w:rsid w:val="00B329CD"/>
    <w:rsid w:val="00B503F0"/>
    <w:rsid w:val="00B50DD6"/>
    <w:rsid w:val="00B537CA"/>
    <w:rsid w:val="00B6055B"/>
    <w:rsid w:val="00B70E60"/>
    <w:rsid w:val="00B77F39"/>
    <w:rsid w:val="00B95D54"/>
    <w:rsid w:val="00BB0CC5"/>
    <w:rsid w:val="00BB0FF1"/>
    <w:rsid w:val="00BB6F00"/>
    <w:rsid w:val="00BC0F91"/>
    <w:rsid w:val="00BD2A75"/>
    <w:rsid w:val="00BD2CF0"/>
    <w:rsid w:val="00BE7FAF"/>
    <w:rsid w:val="00C11BB0"/>
    <w:rsid w:val="00C15E51"/>
    <w:rsid w:val="00C20FFC"/>
    <w:rsid w:val="00C24419"/>
    <w:rsid w:val="00C30AD7"/>
    <w:rsid w:val="00C430B8"/>
    <w:rsid w:val="00C621E4"/>
    <w:rsid w:val="00C74790"/>
    <w:rsid w:val="00C755CD"/>
    <w:rsid w:val="00C84829"/>
    <w:rsid w:val="00C861BE"/>
    <w:rsid w:val="00CA4F8E"/>
    <w:rsid w:val="00CB2D3C"/>
    <w:rsid w:val="00CC1BDA"/>
    <w:rsid w:val="00CC5A5A"/>
    <w:rsid w:val="00CE09CA"/>
    <w:rsid w:val="00CE78DC"/>
    <w:rsid w:val="00CF0B43"/>
    <w:rsid w:val="00CF125C"/>
    <w:rsid w:val="00CF22F2"/>
    <w:rsid w:val="00CF7A94"/>
    <w:rsid w:val="00D01274"/>
    <w:rsid w:val="00D030AB"/>
    <w:rsid w:val="00D12783"/>
    <w:rsid w:val="00D311CE"/>
    <w:rsid w:val="00D3622C"/>
    <w:rsid w:val="00D450E9"/>
    <w:rsid w:val="00D641AE"/>
    <w:rsid w:val="00D813DB"/>
    <w:rsid w:val="00D8621F"/>
    <w:rsid w:val="00D87974"/>
    <w:rsid w:val="00D90F94"/>
    <w:rsid w:val="00D9167D"/>
    <w:rsid w:val="00DA501E"/>
    <w:rsid w:val="00DB6181"/>
    <w:rsid w:val="00DB6232"/>
    <w:rsid w:val="00DB6803"/>
    <w:rsid w:val="00DC4F8C"/>
    <w:rsid w:val="00DC6E0C"/>
    <w:rsid w:val="00DD053B"/>
    <w:rsid w:val="00DD0E2C"/>
    <w:rsid w:val="00DD614B"/>
    <w:rsid w:val="00DE7B36"/>
    <w:rsid w:val="00E263E8"/>
    <w:rsid w:val="00E27DBD"/>
    <w:rsid w:val="00E350E9"/>
    <w:rsid w:val="00E4439A"/>
    <w:rsid w:val="00E54E61"/>
    <w:rsid w:val="00E606AC"/>
    <w:rsid w:val="00E715E5"/>
    <w:rsid w:val="00E732CE"/>
    <w:rsid w:val="00E8514E"/>
    <w:rsid w:val="00EA264E"/>
    <w:rsid w:val="00EA6834"/>
    <w:rsid w:val="00EB3A52"/>
    <w:rsid w:val="00EB404F"/>
    <w:rsid w:val="00EB4C7B"/>
    <w:rsid w:val="00EC5198"/>
    <w:rsid w:val="00EC6510"/>
    <w:rsid w:val="00ED6553"/>
    <w:rsid w:val="00EF5F06"/>
    <w:rsid w:val="00F005D0"/>
    <w:rsid w:val="00F034AD"/>
    <w:rsid w:val="00F037B0"/>
    <w:rsid w:val="00F13B8F"/>
    <w:rsid w:val="00F13E5E"/>
    <w:rsid w:val="00F14342"/>
    <w:rsid w:val="00F20B78"/>
    <w:rsid w:val="00F254C5"/>
    <w:rsid w:val="00F335AF"/>
    <w:rsid w:val="00F4123C"/>
    <w:rsid w:val="00F45D28"/>
    <w:rsid w:val="00F65722"/>
    <w:rsid w:val="00F72901"/>
    <w:rsid w:val="00F75D51"/>
    <w:rsid w:val="00F80015"/>
    <w:rsid w:val="00F909DC"/>
    <w:rsid w:val="00F90A94"/>
    <w:rsid w:val="00F91743"/>
    <w:rsid w:val="00FA3CB0"/>
    <w:rsid w:val="00FA3F90"/>
    <w:rsid w:val="00FA7CC9"/>
    <w:rsid w:val="00FC0BED"/>
    <w:rsid w:val="00FC46E1"/>
    <w:rsid w:val="00FD09B2"/>
    <w:rsid w:val="00FE6766"/>
    <w:rsid w:val="00FF432D"/>
    <w:rsid w:val="00FF63E1"/>
    <w:rsid w:val="00FF7C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D95"/>
    <w:pPr>
      <w:ind w:firstLine="709"/>
      <w:jc w:val="both"/>
    </w:pPr>
    <w:rPr>
      <w:sz w:val="22"/>
      <w:szCs w:val="22"/>
      <w:lang w:eastAsia="en-US"/>
    </w:rPr>
  </w:style>
  <w:style w:type="paragraph" w:styleId="1">
    <w:name w:val="heading 1"/>
    <w:basedOn w:val="a"/>
    <w:next w:val="a"/>
    <w:link w:val="10"/>
    <w:uiPriority w:val="9"/>
    <w:qFormat/>
    <w:rsid w:val="00613D95"/>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613D95"/>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613D95"/>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613D95"/>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613D95"/>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613D95"/>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613D95"/>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613D95"/>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613D95"/>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3D95"/>
    <w:rPr>
      <w:rFonts w:ascii="Arial" w:eastAsia="Arial" w:hAnsi="Arial" w:cs="Arial"/>
      <w:sz w:val="40"/>
      <w:szCs w:val="40"/>
    </w:rPr>
  </w:style>
  <w:style w:type="character" w:customStyle="1" w:styleId="20">
    <w:name w:val="Заголовок 2 Знак"/>
    <w:basedOn w:val="a0"/>
    <w:link w:val="2"/>
    <w:uiPriority w:val="9"/>
    <w:rsid w:val="00613D95"/>
    <w:rPr>
      <w:rFonts w:ascii="Arial" w:eastAsia="Arial" w:hAnsi="Arial" w:cs="Arial"/>
      <w:sz w:val="34"/>
    </w:rPr>
  </w:style>
  <w:style w:type="character" w:customStyle="1" w:styleId="30">
    <w:name w:val="Заголовок 3 Знак"/>
    <w:basedOn w:val="a0"/>
    <w:link w:val="3"/>
    <w:uiPriority w:val="9"/>
    <w:rsid w:val="00613D95"/>
    <w:rPr>
      <w:rFonts w:ascii="Arial" w:eastAsia="Arial" w:hAnsi="Arial" w:cs="Arial"/>
      <w:sz w:val="30"/>
      <w:szCs w:val="30"/>
    </w:rPr>
  </w:style>
  <w:style w:type="character" w:customStyle="1" w:styleId="40">
    <w:name w:val="Заголовок 4 Знак"/>
    <w:basedOn w:val="a0"/>
    <w:link w:val="4"/>
    <w:uiPriority w:val="9"/>
    <w:rsid w:val="00613D95"/>
    <w:rPr>
      <w:rFonts w:ascii="Arial" w:eastAsia="Arial" w:hAnsi="Arial" w:cs="Arial"/>
      <w:b/>
      <w:bCs/>
      <w:sz w:val="26"/>
      <w:szCs w:val="26"/>
    </w:rPr>
  </w:style>
  <w:style w:type="character" w:customStyle="1" w:styleId="50">
    <w:name w:val="Заголовок 5 Знак"/>
    <w:basedOn w:val="a0"/>
    <w:link w:val="5"/>
    <w:uiPriority w:val="9"/>
    <w:rsid w:val="00613D95"/>
    <w:rPr>
      <w:rFonts w:ascii="Arial" w:eastAsia="Arial" w:hAnsi="Arial" w:cs="Arial"/>
      <w:b/>
      <w:bCs/>
      <w:sz w:val="24"/>
      <w:szCs w:val="24"/>
    </w:rPr>
  </w:style>
  <w:style w:type="character" w:customStyle="1" w:styleId="60">
    <w:name w:val="Заголовок 6 Знак"/>
    <w:basedOn w:val="a0"/>
    <w:link w:val="6"/>
    <w:uiPriority w:val="9"/>
    <w:rsid w:val="00613D95"/>
    <w:rPr>
      <w:rFonts w:ascii="Arial" w:eastAsia="Arial" w:hAnsi="Arial" w:cs="Arial"/>
      <w:b/>
      <w:bCs/>
      <w:sz w:val="22"/>
      <w:szCs w:val="22"/>
    </w:rPr>
  </w:style>
  <w:style w:type="character" w:customStyle="1" w:styleId="70">
    <w:name w:val="Заголовок 7 Знак"/>
    <w:basedOn w:val="a0"/>
    <w:link w:val="7"/>
    <w:uiPriority w:val="9"/>
    <w:rsid w:val="00613D95"/>
    <w:rPr>
      <w:rFonts w:ascii="Arial" w:eastAsia="Arial" w:hAnsi="Arial" w:cs="Arial"/>
      <w:b/>
      <w:bCs/>
      <w:i/>
      <w:iCs/>
      <w:sz w:val="22"/>
      <w:szCs w:val="22"/>
    </w:rPr>
  </w:style>
  <w:style w:type="character" w:customStyle="1" w:styleId="80">
    <w:name w:val="Заголовок 8 Знак"/>
    <w:basedOn w:val="a0"/>
    <w:link w:val="8"/>
    <w:uiPriority w:val="9"/>
    <w:rsid w:val="00613D95"/>
    <w:rPr>
      <w:rFonts w:ascii="Arial" w:eastAsia="Arial" w:hAnsi="Arial" w:cs="Arial"/>
      <w:i/>
      <w:iCs/>
      <w:sz w:val="22"/>
      <w:szCs w:val="22"/>
    </w:rPr>
  </w:style>
  <w:style w:type="character" w:customStyle="1" w:styleId="90">
    <w:name w:val="Заголовок 9 Знак"/>
    <w:basedOn w:val="a0"/>
    <w:link w:val="9"/>
    <w:uiPriority w:val="9"/>
    <w:rsid w:val="00613D95"/>
    <w:rPr>
      <w:rFonts w:ascii="Arial" w:eastAsia="Arial" w:hAnsi="Arial" w:cs="Arial"/>
      <w:i/>
      <w:iCs/>
      <w:sz w:val="21"/>
      <w:szCs w:val="21"/>
    </w:rPr>
  </w:style>
  <w:style w:type="paragraph" w:styleId="a3">
    <w:name w:val="No Spacing"/>
    <w:uiPriority w:val="1"/>
    <w:qFormat/>
    <w:rsid w:val="00613D95"/>
  </w:style>
  <w:style w:type="paragraph" w:styleId="a4">
    <w:name w:val="Title"/>
    <w:basedOn w:val="a"/>
    <w:next w:val="a"/>
    <w:link w:val="a5"/>
    <w:uiPriority w:val="10"/>
    <w:qFormat/>
    <w:rsid w:val="00613D95"/>
    <w:pPr>
      <w:spacing w:before="300" w:after="200"/>
      <w:contextualSpacing/>
    </w:pPr>
    <w:rPr>
      <w:sz w:val="48"/>
      <w:szCs w:val="48"/>
    </w:rPr>
  </w:style>
  <w:style w:type="character" w:customStyle="1" w:styleId="a5">
    <w:name w:val="Название Знак"/>
    <w:basedOn w:val="a0"/>
    <w:link w:val="a4"/>
    <w:uiPriority w:val="10"/>
    <w:rsid w:val="00613D95"/>
    <w:rPr>
      <w:sz w:val="48"/>
      <w:szCs w:val="48"/>
    </w:rPr>
  </w:style>
  <w:style w:type="paragraph" w:styleId="a6">
    <w:name w:val="Subtitle"/>
    <w:basedOn w:val="a"/>
    <w:next w:val="a"/>
    <w:link w:val="a7"/>
    <w:uiPriority w:val="11"/>
    <w:qFormat/>
    <w:rsid w:val="00613D95"/>
    <w:pPr>
      <w:spacing w:before="200" w:after="200"/>
    </w:pPr>
    <w:rPr>
      <w:sz w:val="24"/>
      <w:szCs w:val="24"/>
    </w:rPr>
  </w:style>
  <w:style w:type="character" w:customStyle="1" w:styleId="a7">
    <w:name w:val="Подзаголовок Знак"/>
    <w:basedOn w:val="a0"/>
    <w:link w:val="a6"/>
    <w:uiPriority w:val="11"/>
    <w:rsid w:val="00613D95"/>
    <w:rPr>
      <w:sz w:val="24"/>
      <w:szCs w:val="24"/>
    </w:rPr>
  </w:style>
  <w:style w:type="paragraph" w:styleId="21">
    <w:name w:val="Quote"/>
    <w:basedOn w:val="a"/>
    <w:next w:val="a"/>
    <w:link w:val="22"/>
    <w:uiPriority w:val="29"/>
    <w:qFormat/>
    <w:rsid w:val="00613D95"/>
    <w:pPr>
      <w:ind w:left="720" w:right="720"/>
    </w:pPr>
    <w:rPr>
      <w:i/>
    </w:rPr>
  </w:style>
  <w:style w:type="character" w:customStyle="1" w:styleId="22">
    <w:name w:val="Цитата 2 Знак"/>
    <w:link w:val="21"/>
    <w:uiPriority w:val="29"/>
    <w:rsid w:val="00613D95"/>
    <w:rPr>
      <w:i/>
    </w:rPr>
  </w:style>
  <w:style w:type="paragraph" w:styleId="a8">
    <w:name w:val="Intense Quote"/>
    <w:basedOn w:val="a"/>
    <w:next w:val="a"/>
    <w:link w:val="a9"/>
    <w:uiPriority w:val="30"/>
    <w:qFormat/>
    <w:rsid w:val="00613D9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613D95"/>
    <w:rPr>
      <w:i/>
    </w:rPr>
  </w:style>
  <w:style w:type="character" w:customStyle="1" w:styleId="HeaderChar">
    <w:name w:val="Header Char"/>
    <w:basedOn w:val="a0"/>
    <w:uiPriority w:val="99"/>
    <w:rsid w:val="00613D95"/>
  </w:style>
  <w:style w:type="character" w:customStyle="1" w:styleId="FooterChar">
    <w:name w:val="Footer Char"/>
    <w:basedOn w:val="a0"/>
    <w:uiPriority w:val="99"/>
    <w:rsid w:val="00613D95"/>
  </w:style>
  <w:style w:type="paragraph" w:styleId="aa">
    <w:name w:val="caption"/>
    <w:basedOn w:val="a"/>
    <w:next w:val="a"/>
    <w:uiPriority w:val="35"/>
    <w:semiHidden/>
    <w:unhideWhenUsed/>
    <w:qFormat/>
    <w:rsid w:val="00613D95"/>
    <w:pPr>
      <w:spacing w:line="276" w:lineRule="auto"/>
    </w:pPr>
    <w:rPr>
      <w:b/>
      <w:bCs/>
      <w:color w:val="5B9BD5" w:themeColor="accent1"/>
      <w:sz w:val="18"/>
      <w:szCs w:val="18"/>
    </w:rPr>
  </w:style>
  <w:style w:type="character" w:customStyle="1" w:styleId="CaptionChar">
    <w:name w:val="Caption Char"/>
    <w:uiPriority w:val="99"/>
    <w:rsid w:val="00613D95"/>
  </w:style>
  <w:style w:type="table" w:customStyle="1" w:styleId="TableGridLight">
    <w:name w:val="Table Grid Light"/>
    <w:basedOn w:val="a1"/>
    <w:uiPriority w:val="59"/>
    <w:rsid w:val="00613D95"/>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613D95"/>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613D95"/>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613D95"/>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613D95"/>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613D95"/>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613D95"/>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13D95"/>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613D95"/>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613D95"/>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613D95"/>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613D95"/>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613D95"/>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613D95"/>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13D95"/>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613D95"/>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613D95"/>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613D95"/>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613D95"/>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613D95"/>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613D95"/>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13D95"/>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613D95"/>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613D95"/>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613D95"/>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613D95"/>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613D95"/>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613D95"/>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13D95"/>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613D95"/>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613D95"/>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613D95"/>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613D95"/>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613D95"/>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613D9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13D9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613D9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613D9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613D9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613D9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613D9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613D95"/>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13D95"/>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613D95"/>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613D95"/>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613D95"/>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613D95"/>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613D95"/>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613D95"/>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13D95"/>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613D95"/>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613D95"/>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613D95"/>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613D95"/>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613D95"/>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613D9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13D9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613D9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613D9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613D9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613D9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613D9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613D95"/>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13D95"/>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613D95"/>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613D95"/>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613D95"/>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613D95"/>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613D95"/>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613D9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13D95"/>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613D95"/>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613D95"/>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613D95"/>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613D95"/>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613D95"/>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613D9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13D95"/>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613D95"/>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613D95"/>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613D95"/>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613D95"/>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613D95"/>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613D95"/>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13D95"/>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613D95"/>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613D95"/>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613D95"/>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613D95"/>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613D95"/>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613D9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13D95"/>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613D95"/>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613D95"/>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613D95"/>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613D95"/>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613D95"/>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613D95"/>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13D95"/>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613D95"/>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613D95"/>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613D95"/>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613D95"/>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613D95"/>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613D9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613D9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613D9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613D9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613D9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613D9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613D95"/>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613D95"/>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613D95"/>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613D95"/>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613D95"/>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613D95"/>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613D95"/>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613D95"/>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613D95"/>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13D95"/>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613D95"/>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613D95"/>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613D95"/>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613D95"/>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613D95"/>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613D95"/>
    <w:rPr>
      <w:sz w:val="18"/>
    </w:rPr>
  </w:style>
  <w:style w:type="paragraph" w:styleId="ab">
    <w:name w:val="endnote text"/>
    <w:basedOn w:val="a"/>
    <w:link w:val="ac"/>
    <w:uiPriority w:val="99"/>
    <w:semiHidden/>
    <w:unhideWhenUsed/>
    <w:rsid w:val="00613D95"/>
    <w:rPr>
      <w:sz w:val="20"/>
    </w:rPr>
  </w:style>
  <w:style w:type="character" w:customStyle="1" w:styleId="ac">
    <w:name w:val="Текст концевой сноски Знак"/>
    <w:link w:val="ab"/>
    <w:uiPriority w:val="99"/>
    <w:rsid w:val="00613D95"/>
    <w:rPr>
      <w:sz w:val="20"/>
    </w:rPr>
  </w:style>
  <w:style w:type="character" w:styleId="ad">
    <w:name w:val="endnote reference"/>
    <w:basedOn w:val="a0"/>
    <w:uiPriority w:val="99"/>
    <w:semiHidden/>
    <w:unhideWhenUsed/>
    <w:rsid w:val="00613D95"/>
    <w:rPr>
      <w:vertAlign w:val="superscript"/>
    </w:rPr>
  </w:style>
  <w:style w:type="paragraph" w:styleId="12">
    <w:name w:val="toc 1"/>
    <w:basedOn w:val="a"/>
    <w:next w:val="a"/>
    <w:uiPriority w:val="39"/>
    <w:unhideWhenUsed/>
    <w:rsid w:val="00613D95"/>
    <w:pPr>
      <w:spacing w:after="57"/>
      <w:ind w:firstLine="0"/>
    </w:pPr>
  </w:style>
  <w:style w:type="paragraph" w:styleId="23">
    <w:name w:val="toc 2"/>
    <w:basedOn w:val="a"/>
    <w:next w:val="a"/>
    <w:uiPriority w:val="39"/>
    <w:unhideWhenUsed/>
    <w:rsid w:val="00613D95"/>
    <w:pPr>
      <w:spacing w:after="57"/>
      <w:ind w:left="283" w:firstLine="0"/>
    </w:pPr>
  </w:style>
  <w:style w:type="paragraph" w:styleId="32">
    <w:name w:val="toc 3"/>
    <w:basedOn w:val="a"/>
    <w:next w:val="a"/>
    <w:uiPriority w:val="39"/>
    <w:unhideWhenUsed/>
    <w:rsid w:val="00613D95"/>
    <w:pPr>
      <w:spacing w:after="57"/>
      <w:ind w:left="567" w:firstLine="0"/>
    </w:pPr>
  </w:style>
  <w:style w:type="paragraph" w:styleId="42">
    <w:name w:val="toc 4"/>
    <w:basedOn w:val="a"/>
    <w:next w:val="a"/>
    <w:uiPriority w:val="39"/>
    <w:unhideWhenUsed/>
    <w:rsid w:val="00613D95"/>
    <w:pPr>
      <w:spacing w:after="57"/>
      <w:ind w:left="850" w:firstLine="0"/>
    </w:pPr>
  </w:style>
  <w:style w:type="paragraph" w:styleId="52">
    <w:name w:val="toc 5"/>
    <w:basedOn w:val="a"/>
    <w:next w:val="a"/>
    <w:uiPriority w:val="39"/>
    <w:unhideWhenUsed/>
    <w:rsid w:val="00613D95"/>
    <w:pPr>
      <w:spacing w:after="57"/>
      <w:ind w:left="1134" w:firstLine="0"/>
    </w:pPr>
  </w:style>
  <w:style w:type="paragraph" w:styleId="61">
    <w:name w:val="toc 6"/>
    <w:basedOn w:val="a"/>
    <w:next w:val="a"/>
    <w:uiPriority w:val="39"/>
    <w:unhideWhenUsed/>
    <w:rsid w:val="00613D95"/>
    <w:pPr>
      <w:spacing w:after="57"/>
      <w:ind w:left="1417" w:firstLine="0"/>
    </w:pPr>
  </w:style>
  <w:style w:type="paragraph" w:styleId="71">
    <w:name w:val="toc 7"/>
    <w:basedOn w:val="a"/>
    <w:next w:val="a"/>
    <w:uiPriority w:val="39"/>
    <w:unhideWhenUsed/>
    <w:rsid w:val="00613D95"/>
    <w:pPr>
      <w:spacing w:after="57"/>
      <w:ind w:left="1701" w:firstLine="0"/>
    </w:pPr>
  </w:style>
  <w:style w:type="paragraph" w:styleId="81">
    <w:name w:val="toc 8"/>
    <w:basedOn w:val="a"/>
    <w:next w:val="a"/>
    <w:uiPriority w:val="39"/>
    <w:unhideWhenUsed/>
    <w:rsid w:val="00613D95"/>
    <w:pPr>
      <w:spacing w:after="57"/>
      <w:ind w:left="1984" w:firstLine="0"/>
    </w:pPr>
  </w:style>
  <w:style w:type="paragraph" w:styleId="91">
    <w:name w:val="toc 9"/>
    <w:basedOn w:val="a"/>
    <w:next w:val="a"/>
    <w:uiPriority w:val="39"/>
    <w:unhideWhenUsed/>
    <w:rsid w:val="00613D95"/>
    <w:pPr>
      <w:spacing w:after="57"/>
      <w:ind w:left="2268" w:firstLine="0"/>
    </w:pPr>
  </w:style>
  <w:style w:type="paragraph" w:styleId="ae">
    <w:name w:val="TOC Heading"/>
    <w:uiPriority w:val="39"/>
    <w:unhideWhenUsed/>
    <w:rsid w:val="00613D95"/>
  </w:style>
  <w:style w:type="paragraph" w:styleId="af">
    <w:name w:val="table of figures"/>
    <w:basedOn w:val="a"/>
    <w:next w:val="a"/>
    <w:uiPriority w:val="99"/>
    <w:unhideWhenUsed/>
    <w:rsid w:val="00613D95"/>
  </w:style>
  <w:style w:type="paragraph" w:styleId="af0">
    <w:name w:val="header"/>
    <w:basedOn w:val="a"/>
    <w:link w:val="af1"/>
    <w:uiPriority w:val="99"/>
    <w:unhideWhenUsed/>
    <w:rsid w:val="00613D95"/>
    <w:pPr>
      <w:tabs>
        <w:tab w:val="center" w:pos="4677"/>
        <w:tab w:val="right" w:pos="9355"/>
      </w:tabs>
    </w:pPr>
  </w:style>
  <w:style w:type="character" w:customStyle="1" w:styleId="af1">
    <w:name w:val="Верхний колонтитул Знак"/>
    <w:basedOn w:val="a0"/>
    <w:link w:val="af0"/>
    <w:uiPriority w:val="99"/>
    <w:rsid w:val="00613D95"/>
  </w:style>
  <w:style w:type="paragraph" w:styleId="af2">
    <w:name w:val="footer"/>
    <w:basedOn w:val="a"/>
    <w:link w:val="af3"/>
    <w:uiPriority w:val="99"/>
    <w:unhideWhenUsed/>
    <w:rsid w:val="00613D95"/>
    <w:pPr>
      <w:tabs>
        <w:tab w:val="center" w:pos="4677"/>
        <w:tab w:val="right" w:pos="9355"/>
      </w:tabs>
    </w:pPr>
  </w:style>
  <w:style w:type="character" w:customStyle="1" w:styleId="af3">
    <w:name w:val="Нижний колонтитул Знак"/>
    <w:basedOn w:val="a0"/>
    <w:link w:val="af2"/>
    <w:uiPriority w:val="99"/>
    <w:rsid w:val="00613D95"/>
  </w:style>
  <w:style w:type="table" w:styleId="af4">
    <w:name w:val="Table Grid"/>
    <w:basedOn w:val="a1"/>
    <w:uiPriority w:val="39"/>
    <w:rsid w:val="00613D9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rsid w:val="00613D95"/>
    <w:pPr>
      <w:ind w:firstLine="709"/>
      <w:jc w:val="both"/>
    </w:pPr>
    <w:rPr>
      <w:rFonts w:ascii="Courier New" w:hAnsi="Courier New" w:cs="Courier New"/>
      <w:lang w:eastAsia="en-US"/>
    </w:rPr>
  </w:style>
  <w:style w:type="character" w:customStyle="1" w:styleId="af5">
    <w:name w:val="Основной текст Знак"/>
    <w:link w:val="af6"/>
    <w:rsid w:val="00613D95"/>
    <w:rPr>
      <w:rFonts w:ascii="Calibri" w:hAnsi="Calibri" w:cs="Calibri"/>
      <w:shd w:val="clear" w:color="auto" w:fill="FFFFFF"/>
    </w:rPr>
  </w:style>
  <w:style w:type="paragraph" w:styleId="af6">
    <w:name w:val="Body Text"/>
    <w:basedOn w:val="a"/>
    <w:link w:val="af5"/>
    <w:rsid w:val="00613D9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rsid w:val="00613D95"/>
  </w:style>
  <w:style w:type="paragraph" w:styleId="af7">
    <w:name w:val="List Paragraph"/>
    <w:basedOn w:val="a"/>
    <w:uiPriority w:val="34"/>
    <w:qFormat/>
    <w:rsid w:val="00613D95"/>
    <w:pPr>
      <w:ind w:left="720"/>
      <w:contextualSpacing/>
    </w:pPr>
  </w:style>
  <w:style w:type="paragraph" w:customStyle="1" w:styleId="Default">
    <w:name w:val="Default"/>
    <w:rsid w:val="00613D95"/>
    <w:pPr>
      <w:ind w:firstLine="709"/>
      <w:jc w:val="both"/>
    </w:pPr>
    <w:rPr>
      <w:rFonts w:ascii="Times New Roman" w:hAnsi="Times New Roman"/>
      <w:color w:val="000000"/>
      <w:sz w:val="24"/>
      <w:szCs w:val="24"/>
    </w:rPr>
  </w:style>
  <w:style w:type="character" w:customStyle="1" w:styleId="apple-converted-space">
    <w:name w:val="apple-converted-space"/>
    <w:basedOn w:val="a0"/>
    <w:rsid w:val="00613D95"/>
  </w:style>
  <w:style w:type="paragraph" w:styleId="af8">
    <w:name w:val="Normal (Web)"/>
    <w:basedOn w:val="a"/>
    <w:uiPriority w:val="99"/>
    <w:unhideWhenUsed/>
    <w:rsid w:val="00613D95"/>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sid w:val="00613D95"/>
    <w:rPr>
      <w:rFonts w:ascii="Times New Roman" w:eastAsia="Times New Roman" w:hAnsi="Times New Roman"/>
      <w:sz w:val="20"/>
      <w:szCs w:val="20"/>
      <w:lang w:eastAsia="ru-RU"/>
    </w:rPr>
  </w:style>
  <w:style w:type="character" w:customStyle="1" w:styleId="afa">
    <w:name w:val="Текст сноски Знак"/>
    <w:link w:val="af9"/>
    <w:uiPriority w:val="99"/>
    <w:rsid w:val="00613D95"/>
    <w:rPr>
      <w:rFonts w:ascii="Times New Roman" w:eastAsia="Times New Roman" w:hAnsi="Times New Roman" w:cs="Times New Roman"/>
      <w:sz w:val="20"/>
      <w:szCs w:val="20"/>
      <w:lang w:eastAsia="ru-RU"/>
    </w:rPr>
  </w:style>
  <w:style w:type="character" w:styleId="afb">
    <w:name w:val="footnote reference"/>
    <w:uiPriority w:val="99"/>
    <w:semiHidden/>
    <w:rsid w:val="00613D95"/>
    <w:rPr>
      <w:vertAlign w:val="superscript"/>
    </w:rPr>
  </w:style>
  <w:style w:type="character" w:customStyle="1" w:styleId="FontStyle12">
    <w:name w:val="Font Style12"/>
    <w:rsid w:val="00613D95"/>
    <w:rPr>
      <w:rFonts w:ascii="Times New Roman" w:hAnsi="Times New Roman" w:cs="Times New Roman" w:hint="default"/>
      <w:sz w:val="24"/>
      <w:szCs w:val="24"/>
    </w:rPr>
  </w:style>
  <w:style w:type="character" w:customStyle="1" w:styleId="afc">
    <w:name w:val="Основной текст_"/>
    <w:link w:val="14"/>
    <w:rsid w:val="00613D95"/>
    <w:rPr>
      <w:sz w:val="28"/>
      <w:szCs w:val="28"/>
      <w:shd w:val="clear" w:color="auto" w:fill="FFFFFF"/>
    </w:rPr>
  </w:style>
  <w:style w:type="paragraph" w:customStyle="1" w:styleId="14">
    <w:name w:val="Основной текст1"/>
    <w:basedOn w:val="a"/>
    <w:link w:val="afc"/>
    <w:rsid w:val="00613D95"/>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sid w:val="00613D95"/>
    <w:rPr>
      <w:rFonts w:ascii="Tahoma" w:hAnsi="Tahoma" w:cs="Tahoma"/>
      <w:sz w:val="16"/>
      <w:szCs w:val="16"/>
    </w:rPr>
  </w:style>
  <w:style w:type="character" w:customStyle="1" w:styleId="afe">
    <w:name w:val="Текст выноски Знак"/>
    <w:link w:val="afd"/>
    <w:uiPriority w:val="99"/>
    <w:semiHidden/>
    <w:rsid w:val="00613D95"/>
    <w:rPr>
      <w:rFonts w:ascii="Tahoma" w:hAnsi="Tahoma" w:cs="Tahoma"/>
      <w:sz w:val="16"/>
      <w:szCs w:val="16"/>
    </w:rPr>
  </w:style>
  <w:style w:type="character" w:styleId="aff">
    <w:name w:val="annotation reference"/>
    <w:uiPriority w:val="99"/>
    <w:semiHidden/>
    <w:unhideWhenUsed/>
    <w:rsid w:val="00613D95"/>
    <w:rPr>
      <w:sz w:val="16"/>
      <w:szCs w:val="16"/>
    </w:rPr>
  </w:style>
  <w:style w:type="paragraph" w:styleId="aff0">
    <w:name w:val="annotation text"/>
    <w:basedOn w:val="a"/>
    <w:link w:val="aff1"/>
    <w:uiPriority w:val="99"/>
    <w:unhideWhenUsed/>
    <w:rsid w:val="00613D95"/>
    <w:rPr>
      <w:sz w:val="20"/>
      <w:szCs w:val="20"/>
    </w:rPr>
  </w:style>
  <w:style w:type="character" w:customStyle="1" w:styleId="aff1">
    <w:name w:val="Текст примечания Знак"/>
    <w:link w:val="aff0"/>
    <w:uiPriority w:val="99"/>
    <w:rsid w:val="00613D95"/>
    <w:rPr>
      <w:sz w:val="20"/>
      <w:szCs w:val="20"/>
    </w:rPr>
  </w:style>
  <w:style w:type="paragraph" w:styleId="aff2">
    <w:name w:val="annotation subject"/>
    <w:basedOn w:val="aff0"/>
    <w:next w:val="aff0"/>
    <w:link w:val="aff3"/>
    <w:uiPriority w:val="99"/>
    <w:semiHidden/>
    <w:unhideWhenUsed/>
    <w:rsid w:val="00613D95"/>
    <w:rPr>
      <w:b/>
      <w:bCs/>
    </w:rPr>
  </w:style>
  <w:style w:type="character" w:customStyle="1" w:styleId="aff3">
    <w:name w:val="Тема примечания Знак"/>
    <w:link w:val="aff2"/>
    <w:uiPriority w:val="99"/>
    <w:semiHidden/>
    <w:rsid w:val="00613D95"/>
    <w:rPr>
      <w:b/>
      <w:bCs/>
      <w:sz w:val="20"/>
      <w:szCs w:val="20"/>
    </w:rPr>
  </w:style>
  <w:style w:type="character" w:customStyle="1" w:styleId="110">
    <w:name w:val="Основной текст Знак11"/>
    <w:uiPriority w:val="99"/>
    <w:semiHidden/>
    <w:rsid w:val="00613D95"/>
    <w:rPr>
      <w:rFonts w:cs="Times New Roman"/>
    </w:rPr>
  </w:style>
  <w:style w:type="paragraph" w:customStyle="1" w:styleId="ConsPlusNormal">
    <w:name w:val="ConsPlusNormal"/>
    <w:rsid w:val="00613D95"/>
    <w:rPr>
      <w:rFonts w:ascii="Times New Roman" w:hAnsi="Times New Roman"/>
      <w:sz w:val="28"/>
      <w:szCs w:val="28"/>
      <w:lang w:eastAsia="en-US"/>
    </w:rPr>
  </w:style>
  <w:style w:type="paragraph" w:styleId="aff4">
    <w:name w:val="Revision"/>
    <w:hidden/>
    <w:uiPriority w:val="99"/>
    <w:semiHidden/>
    <w:rsid w:val="00613D95"/>
    <w:rPr>
      <w:sz w:val="22"/>
      <w:szCs w:val="22"/>
      <w:lang w:eastAsia="en-US"/>
    </w:rPr>
  </w:style>
  <w:style w:type="character" w:styleId="aff5">
    <w:name w:val="Hyperlink"/>
    <w:basedOn w:val="a0"/>
    <w:uiPriority w:val="99"/>
    <w:unhideWhenUsed/>
    <w:rsid w:val="00613D95"/>
    <w:rPr>
      <w:color w:val="0563C1" w:themeColor="hyperlink"/>
      <w:u w:val="single"/>
    </w:rPr>
  </w:style>
  <w:style w:type="character" w:customStyle="1" w:styleId="FontStyle33">
    <w:name w:val="Font Style33"/>
    <w:basedOn w:val="a0"/>
    <w:uiPriority w:val="99"/>
    <w:rsid w:val="00613D95"/>
    <w:rPr>
      <w:rFonts w:ascii="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ibdd.ru/r/77/contacts/div1145039/" TargetMode="External"/><Relationship Id="rId3" Type="http://schemas.openxmlformats.org/officeDocument/2006/relationships/numbering" Target="numbering.xml"/><Relationship Id="rId21" Type="http://schemas.openxmlformats.org/officeDocument/2006/relationships/hyperlink" Target="http://www.kremlin.ru/structure/additional/12" TargetMode="External"/><Relationship Id="rId34" Type="http://schemas.openxmlformats.org/officeDocument/2006/relationships/hyperlink" Target="https://mintrud.gov.ru/ministry/programms/anticorruption/9/21"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rosreestr.ru/eservices/real-estate-objects-online" TargetMode="External"/><Relationship Id="rId33" Type="http://schemas.openxmlformats.org/officeDocument/2006/relationships/hyperlink" Target="https://www.cbr.ru/banking_sector/likvidbase/"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cbr.ru/vfs/registers/infr/list_OIS.xls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mintrud.gov.ru/docs/1872" TargetMode="External"/><Relationship Id="rId32" Type="http://schemas.openxmlformats.org/officeDocument/2006/relationships/hyperlink" Target="https://www.nalog.ru/rn77/related_activities/accounting/bank_account/"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www.cbr.ru/currency_base/daily/" TargetMode="External"/><Relationship Id="rId28" Type="http://schemas.openxmlformats.org/officeDocument/2006/relationships/hyperlink" Target="https://www.gibdd.ru/r/66/contacts/div1165043/" TargetMode="External"/><Relationship Id="rId36" Type="http://schemas.openxmlformats.org/officeDocument/2006/relationships/header" Target="header1.xm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www.cbr.ru/hd_base/metall/metall_base_new/"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gossluzhba.gov.ru/anticorruption/spravki_bk" TargetMode="External"/><Relationship Id="rId27" Type="http://schemas.openxmlformats.org/officeDocument/2006/relationships/hyperlink" Target="https://www.gibdd.ru/r/66/contacts/div1165058/" TargetMode="External"/><Relationship Id="rId30" Type="http://schemas.openxmlformats.org/officeDocument/2006/relationships/hyperlink" Target="https://cbr.ru/vfs/registers/infr/list_invest_platform_op.xlsx" TargetMode="External"/><Relationship Id="rId35" Type="http://schemas.openxmlformats.org/officeDocument/2006/relationships/hyperlink" Target="https://www.cbr.ru/currency_base/dail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795C6B62-CA57-40B2-9390-7EAFBB2F8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28662</Words>
  <Characters>163378</Characters>
  <Application>Microsoft Office Word</Application>
  <DocSecurity>0</DocSecurity>
  <Lines>1361</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191657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User OK</cp:lastModifiedBy>
  <cp:revision>2</cp:revision>
  <cp:lastPrinted>2024-01-31T08:32:00Z</cp:lastPrinted>
  <dcterms:created xsi:type="dcterms:W3CDTF">2024-02-19T11:26:00Z</dcterms:created>
  <dcterms:modified xsi:type="dcterms:W3CDTF">2024-02-19T11:26:00Z</dcterms:modified>
</cp:coreProperties>
</file>